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410C" w:rsidRDefault="005B3128">
      <w:pPr>
        <w:jc w:val="center"/>
        <w:rPr>
          <w:b/>
          <w:sz w:val="30"/>
          <w:szCs w:val="30"/>
        </w:rPr>
      </w:pPr>
      <w:proofErr w:type="gramStart"/>
      <w:r>
        <w:rPr>
          <w:b/>
          <w:sz w:val="30"/>
          <w:szCs w:val="30"/>
        </w:rPr>
        <w:t>BPJEPS  spécialité</w:t>
      </w:r>
      <w:proofErr w:type="gramEnd"/>
      <w:r>
        <w:rPr>
          <w:b/>
          <w:sz w:val="30"/>
          <w:szCs w:val="30"/>
        </w:rPr>
        <w:t xml:space="preserve"> </w:t>
      </w:r>
      <w:proofErr w:type="spellStart"/>
      <w:r>
        <w:rPr>
          <w:b/>
          <w:sz w:val="30"/>
          <w:szCs w:val="30"/>
        </w:rPr>
        <w:t>Educateur</w:t>
      </w:r>
      <w:proofErr w:type="spellEnd"/>
      <w:r>
        <w:rPr>
          <w:b/>
          <w:sz w:val="30"/>
          <w:szCs w:val="30"/>
        </w:rPr>
        <w:t xml:space="preserve"> sportif Mention « activités équestres » </w:t>
      </w:r>
    </w:p>
    <w:p w14:paraId="00000002" w14:textId="77777777" w:rsidR="0091410C" w:rsidRDefault="005B3128">
      <w:pPr>
        <w:jc w:val="center"/>
        <w:rPr>
          <w:b/>
          <w:sz w:val="24"/>
          <w:szCs w:val="24"/>
        </w:rPr>
      </w:pPr>
      <w:r>
        <w:rPr>
          <w:b/>
          <w:sz w:val="24"/>
          <w:szCs w:val="24"/>
        </w:rPr>
        <w:t>Diplôme de niveau IV</w:t>
      </w:r>
    </w:p>
    <w:p w14:paraId="00000003" w14:textId="77777777" w:rsidR="0091410C" w:rsidRDefault="005B3128">
      <w:pPr>
        <w:jc w:val="center"/>
        <w:rPr>
          <w:i/>
          <w:sz w:val="20"/>
          <w:szCs w:val="20"/>
        </w:rPr>
      </w:pPr>
      <w:r>
        <w:rPr>
          <w:i/>
          <w:sz w:val="20"/>
          <w:szCs w:val="20"/>
        </w:rPr>
        <w:t>Option Approfondissement technique/Initiation Poney Cheval/</w:t>
      </w:r>
      <w:proofErr w:type="spellStart"/>
      <w:r>
        <w:rPr>
          <w:i/>
          <w:sz w:val="20"/>
          <w:szCs w:val="20"/>
        </w:rPr>
        <w:t>Equitation</w:t>
      </w:r>
      <w:proofErr w:type="spellEnd"/>
      <w:r>
        <w:rPr>
          <w:i/>
          <w:sz w:val="20"/>
          <w:szCs w:val="20"/>
        </w:rPr>
        <w:t xml:space="preserve"> d’extérieur</w:t>
      </w:r>
    </w:p>
    <w:p w14:paraId="00000004" w14:textId="77777777" w:rsidR="0091410C" w:rsidRDefault="0091410C">
      <w:pPr>
        <w:rPr>
          <w:b/>
          <w:sz w:val="24"/>
          <w:szCs w:val="24"/>
        </w:rPr>
      </w:pPr>
    </w:p>
    <w:p w14:paraId="00000005" w14:textId="77777777" w:rsidR="0091410C" w:rsidRDefault="005B3128">
      <w:pPr>
        <w:rPr>
          <w:b/>
          <w:sz w:val="24"/>
          <w:szCs w:val="24"/>
        </w:rPr>
      </w:pPr>
      <w:r>
        <w:rPr>
          <w:b/>
          <w:sz w:val="24"/>
          <w:szCs w:val="24"/>
        </w:rPr>
        <w:t>Statuts du diplôme :</w:t>
      </w:r>
    </w:p>
    <w:p w14:paraId="00000006" w14:textId="77777777" w:rsidR="0091410C" w:rsidRDefault="005B3128">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RNCP </w:t>
      </w:r>
      <w:proofErr w:type="gramStart"/>
      <w:r>
        <w:rPr>
          <w:color w:val="000000"/>
          <w:sz w:val="24"/>
          <w:szCs w:val="24"/>
        </w:rPr>
        <w:t>28573  http://www</w:t>
      </w:r>
      <w:proofErr w:type="gramEnd"/>
      <w:r>
        <w:rPr>
          <w:color w:val="000000"/>
          <w:sz w:val="24"/>
          <w:szCs w:val="24"/>
        </w:rPr>
        <w:t>.</w:t>
      </w:r>
      <w:r>
        <w:rPr>
          <w:color w:val="000000"/>
        </w:rPr>
        <w:t xml:space="preserve"> </w:t>
      </w:r>
      <w:r>
        <w:rPr>
          <w:color w:val="000000"/>
          <w:sz w:val="24"/>
          <w:szCs w:val="24"/>
        </w:rPr>
        <w:t>francecompetences.fr/recherche/</w:t>
      </w:r>
      <w:proofErr w:type="spellStart"/>
      <w:r>
        <w:rPr>
          <w:color w:val="000000"/>
          <w:sz w:val="24"/>
          <w:szCs w:val="24"/>
        </w:rPr>
        <w:t>rncp</w:t>
      </w:r>
      <w:proofErr w:type="spellEnd"/>
      <w:r>
        <w:rPr>
          <w:color w:val="000000"/>
          <w:sz w:val="24"/>
          <w:szCs w:val="24"/>
        </w:rPr>
        <w:t xml:space="preserve">/28573 </w:t>
      </w:r>
    </w:p>
    <w:p w14:paraId="00000007" w14:textId="77777777" w:rsidR="0091410C" w:rsidRDefault="005B3128">
      <w:pPr>
        <w:numPr>
          <w:ilvl w:val="1"/>
          <w:numId w:val="2"/>
        </w:numPr>
        <w:pBdr>
          <w:top w:val="nil"/>
          <w:left w:val="nil"/>
          <w:bottom w:val="nil"/>
          <w:right w:val="nil"/>
          <w:between w:val="nil"/>
        </w:pBdr>
        <w:spacing w:after="0"/>
        <w:rPr>
          <w:color w:val="000000"/>
          <w:sz w:val="24"/>
          <w:szCs w:val="24"/>
        </w:rPr>
      </w:pPr>
      <w:r>
        <w:rPr>
          <w:color w:val="000000"/>
          <w:sz w:val="24"/>
          <w:szCs w:val="24"/>
        </w:rPr>
        <w:t>Code du diplôme : 44633524</w:t>
      </w:r>
    </w:p>
    <w:p w14:paraId="00000008" w14:textId="77777777" w:rsidR="0091410C" w:rsidRDefault="005B3128">
      <w:pPr>
        <w:numPr>
          <w:ilvl w:val="1"/>
          <w:numId w:val="2"/>
        </w:numPr>
        <w:pBdr>
          <w:top w:val="nil"/>
          <w:left w:val="nil"/>
          <w:bottom w:val="nil"/>
          <w:right w:val="nil"/>
          <w:between w:val="nil"/>
        </w:pBdr>
        <w:rPr>
          <w:color w:val="000000"/>
          <w:sz w:val="24"/>
          <w:szCs w:val="24"/>
        </w:rPr>
      </w:pPr>
      <w:r>
        <w:rPr>
          <w:color w:val="000000"/>
          <w:sz w:val="24"/>
          <w:szCs w:val="24"/>
        </w:rPr>
        <w:t xml:space="preserve">Arrêté du 31 octobre 2016 </w:t>
      </w:r>
    </w:p>
    <w:p w14:paraId="00000009" w14:textId="77777777" w:rsidR="0091410C" w:rsidRDefault="005B3128">
      <w:pPr>
        <w:rPr>
          <w:b/>
          <w:sz w:val="24"/>
          <w:szCs w:val="24"/>
        </w:rPr>
      </w:pPr>
      <w:r>
        <w:rPr>
          <w:b/>
          <w:sz w:val="24"/>
          <w:szCs w:val="24"/>
        </w:rPr>
        <w:t>Prérequis</w:t>
      </w:r>
    </w:p>
    <w:p w14:paraId="0000000A"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Avoir 18 ans</w:t>
      </w:r>
    </w:p>
    <w:p w14:paraId="0000000B"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Licence FFE en cours de validité</w:t>
      </w:r>
    </w:p>
    <w:p w14:paraId="0000000C"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Galop 7</w:t>
      </w:r>
    </w:p>
    <w:p w14:paraId="0000000D"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Pièce d’identité valide</w:t>
      </w:r>
    </w:p>
    <w:p w14:paraId="0000000E"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Attestation de formation aux premiers secours (PSC1, SST, AFPS)</w:t>
      </w:r>
    </w:p>
    <w:p w14:paraId="0000000F"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Attestation de recensement</w:t>
      </w:r>
    </w:p>
    <w:p w14:paraId="00000010"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Attestation de participation à la journée d’appel de préparation à la défense</w:t>
      </w:r>
    </w:p>
    <w:p w14:paraId="00000011" w14:textId="77777777" w:rsidR="0091410C" w:rsidRDefault="005B3128">
      <w:pPr>
        <w:numPr>
          <w:ilvl w:val="0"/>
          <w:numId w:val="1"/>
        </w:numPr>
        <w:pBdr>
          <w:top w:val="nil"/>
          <w:left w:val="nil"/>
          <w:bottom w:val="nil"/>
          <w:right w:val="nil"/>
          <w:between w:val="nil"/>
        </w:pBdr>
        <w:spacing w:after="0"/>
        <w:rPr>
          <w:color w:val="000000"/>
          <w:sz w:val="24"/>
          <w:szCs w:val="24"/>
        </w:rPr>
      </w:pPr>
      <w:r>
        <w:rPr>
          <w:color w:val="000000"/>
          <w:sz w:val="24"/>
          <w:szCs w:val="24"/>
        </w:rPr>
        <w:t>Certificat médical de non-contre-indication à la pratique et l’enseignement de l’équitation</w:t>
      </w:r>
    </w:p>
    <w:p w14:paraId="00000012" w14:textId="77777777" w:rsidR="0091410C" w:rsidRPr="00A24144" w:rsidRDefault="005B3128">
      <w:pPr>
        <w:numPr>
          <w:ilvl w:val="0"/>
          <w:numId w:val="1"/>
        </w:numPr>
        <w:pBdr>
          <w:top w:val="nil"/>
          <w:left w:val="nil"/>
          <w:bottom w:val="nil"/>
          <w:right w:val="nil"/>
          <w:between w:val="nil"/>
        </w:pBdr>
        <w:rPr>
          <w:color w:val="FF0000"/>
          <w:sz w:val="24"/>
          <w:szCs w:val="24"/>
        </w:rPr>
      </w:pPr>
      <w:r>
        <w:rPr>
          <w:color w:val="000000"/>
          <w:sz w:val="24"/>
          <w:szCs w:val="24"/>
        </w:rPr>
        <w:t xml:space="preserve">Valider les TEP (Tests d’exigences préalable à l’entrée en formation) plus de détails </w:t>
      </w:r>
      <w:r w:rsidRPr="00A24144">
        <w:rPr>
          <w:b/>
          <w:color w:val="FF0000"/>
          <w:sz w:val="24"/>
          <w:szCs w:val="24"/>
        </w:rPr>
        <w:t>ici</w:t>
      </w:r>
    </w:p>
    <w:p w14:paraId="00000013" w14:textId="77777777" w:rsidR="0091410C" w:rsidRDefault="0091410C">
      <w:pPr>
        <w:spacing w:after="0" w:line="240" w:lineRule="auto"/>
        <w:rPr>
          <w:b/>
          <w:color w:val="000000"/>
        </w:rPr>
      </w:pPr>
    </w:p>
    <w:p w14:paraId="00000014" w14:textId="77777777" w:rsidR="0091410C" w:rsidRDefault="005B3128">
      <w:pPr>
        <w:rPr>
          <w:b/>
        </w:rPr>
      </w:pPr>
      <w:r>
        <w:rPr>
          <w:b/>
        </w:rPr>
        <w:t xml:space="preserve">Objectifs </w:t>
      </w:r>
      <w:proofErr w:type="gramStart"/>
      <w:r>
        <w:rPr>
          <w:b/>
        </w:rPr>
        <w:t>du  BPJEPS</w:t>
      </w:r>
      <w:proofErr w:type="gramEnd"/>
    </w:p>
    <w:p w14:paraId="00000015" w14:textId="77777777" w:rsidR="0091410C" w:rsidRDefault="005B3128">
      <w:pPr>
        <w:pBdr>
          <w:top w:val="nil"/>
          <w:left w:val="nil"/>
          <w:bottom w:val="nil"/>
          <w:right w:val="nil"/>
          <w:between w:val="nil"/>
        </w:pBdr>
        <w:spacing w:line="240" w:lineRule="auto"/>
        <w:rPr>
          <w:color w:val="000000"/>
        </w:rPr>
      </w:pPr>
      <w:r>
        <w:rPr>
          <w:color w:val="000000"/>
        </w:rPr>
        <w:t>La validation de ce BPJEPS permet d’attester des compétences suivantes :</w:t>
      </w:r>
    </w:p>
    <w:p w14:paraId="00000016" w14:textId="77777777" w:rsidR="0091410C" w:rsidRDefault="005B3128">
      <w:pPr>
        <w:numPr>
          <w:ilvl w:val="0"/>
          <w:numId w:val="5"/>
        </w:numPr>
        <w:spacing w:before="280" w:after="0" w:line="240" w:lineRule="auto"/>
      </w:pPr>
      <w:r>
        <w:t>L'encadrement et la conduite d'actions d'animation et d'enseignement des activités équestres pour tout public et tout niveau dans tout établissement</w:t>
      </w:r>
    </w:p>
    <w:p w14:paraId="00000017" w14:textId="77777777" w:rsidR="0091410C" w:rsidRDefault="005B3128">
      <w:pPr>
        <w:numPr>
          <w:ilvl w:val="0"/>
          <w:numId w:val="5"/>
        </w:numPr>
        <w:spacing w:after="0" w:line="240" w:lineRule="auto"/>
      </w:pPr>
      <w:r>
        <w:t>La participation au fonctionnement de la structure équestre : accueil, organisation et gestion des activités, promotion</w:t>
      </w:r>
    </w:p>
    <w:p w14:paraId="00000018" w14:textId="77777777" w:rsidR="0091410C" w:rsidRDefault="005B3128">
      <w:pPr>
        <w:numPr>
          <w:ilvl w:val="0"/>
          <w:numId w:val="5"/>
        </w:numPr>
        <w:spacing w:after="0" w:line="240" w:lineRule="auto"/>
      </w:pPr>
      <w:r>
        <w:t>La participation à l'entretien et à la maintenance de la cavalerie, du matériel et des installations</w:t>
      </w:r>
    </w:p>
    <w:p w14:paraId="00000019" w14:textId="77777777" w:rsidR="0091410C" w:rsidRDefault="005B3128">
      <w:pPr>
        <w:numPr>
          <w:ilvl w:val="0"/>
          <w:numId w:val="5"/>
        </w:numPr>
        <w:spacing w:after="280" w:line="240" w:lineRule="auto"/>
      </w:pPr>
      <w:r>
        <w:t>L'assurance de la sécurité des pratiquants, des pratiques et des lieux de pratique</w:t>
      </w:r>
    </w:p>
    <w:p w14:paraId="0000001A" w14:textId="77777777" w:rsidR="0091410C" w:rsidRDefault="005B3128">
      <w:pPr>
        <w:spacing w:after="0" w:line="240" w:lineRule="auto"/>
        <w:rPr>
          <w:b/>
        </w:rPr>
      </w:pPr>
      <w:r>
        <w:rPr>
          <w:b/>
        </w:rPr>
        <w:t>Descriptif de la Formation</w:t>
      </w:r>
    </w:p>
    <w:p w14:paraId="0000001B" w14:textId="77777777" w:rsidR="0091410C" w:rsidRDefault="0091410C">
      <w:pPr>
        <w:spacing w:after="0" w:line="240" w:lineRule="auto"/>
        <w:rPr>
          <w:b/>
        </w:rPr>
      </w:pPr>
    </w:p>
    <w:p w14:paraId="0000001C" w14:textId="77777777" w:rsidR="0091410C" w:rsidRDefault="005B3128">
      <w:pPr>
        <w:spacing w:after="0" w:line="240" w:lineRule="auto"/>
        <w:rPr>
          <w:color w:val="000000"/>
        </w:rPr>
      </w:pPr>
      <w:r>
        <w:rPr>
          <w:color w:val="000000"/>
        </w:rPr>
        <w:t>La formation vise à développer les capacités sanctionnées par la certification en 4UC.</w:t>
      </w:r>
    </w:p>
    <w:p w14:paraId="0000001D" w14:textId="77777777" w:rsidR="0091410C" w:rsidRDefault="005B3128">
      <w:pPr>
        <w:spacing w:after="0" w:line="240" w:lineRule="auto"/>
        <w:rPr>
          <w:b/>
          <w:color w:val="FF0000"/>
        </w:rPr>
      </w:pPr>
      <w:r>
        <w:rPr>
          <w:color w:val="000000"/>
        </w:rPr>
        <w:t xml:space="preserve">Certains diplômes vous donnent des équivalences vous trouverez le détail en cliquant </w:t>
      </w:r>
      <w:r>
        <w:rPr>
          <w:b/>
          <w:color w:val="FF0000"/>
        </w:rPr>
        <w:t>ici</w:t>
      </w:r>
    </w:p>
    <w:p w14:paraId="0000001E" w14:textId="77777777" w:rsidR="0091410C" w:rsidRDefault="0091410C">
      <w:pPr>
        <w:spacing w:after="0" w:line="240" w:lineRule="auto"/>
        <w:rPr>
          <w:color w:val="000000"/>
        </w:rPr>
      </w:pPr>
    </w:p>
    <w:p w14:paraId="0000001F" w14:textId="77777777" w:rsidR="0091410C" w:rsidRDefault="0091410C">
      <w:pPr>
        <w:spacing w:after="0" w:line="240" w:lineRule="auto"/>
        <w:rPr>
          <w:color w:val="000000"/>
        </w:rPr>
      </w:pPr>
    </w:p>
    <w:p w14:paraId="00000020" w14:textId="77777777" w:rsidR="0091410C" w:rsidRDefault="005B3128">
      <w:pPr>
        <w:spacing w:after="0" w:line="240" w:lineRule="auto"/>
        <w:rPr>
          <w:color w:val="000000"/>
        </w:rPr>
      </w:pPr>
      <w:r>
        <w:t xml:space="preserve">Deux unités transversales, quelle que soit la spécialité : </w:t>
      </w:r>
    </w:p>
    <w:p w14:paraId="00000021" w14:textId="77777777" w:rsidR="0091410C" w:rsidRDefault="0091410C">
      <w:pPr>
        <w:spacing w:after="0" w:line="240" w:lineRule="auto"/>
        <w:rPr>
          <w:color w:val="000000"/>
        </w:rPr>
      </w:pPr>
    </w:p>
    <w:p w14:paraId="00000022" w14:textId="77777777" w:rsidR="0091410C" w:rsidRDefault="005B3128">
      <w:pPr>
        <w:numPr>
          <w:ilvl w:val="0"/>
          <w:numId w:val="1"/>
        </w:numPr>
        <w:pBdr>
          <w:top w:val="nil"/>
          <w:left w:val="nil"/>
          <w:bottom w:val="nil"/>
          <w:right w:val="nil"/>
          <w:between w:val="nil"/>
        </w:pBdr>
        <w:spacing w:after="0" w:line="240" w:lineRule="auto"/>
        <w:rPr>
          <w:b/>
          <w:color w:val="000000"/>
        </w:rPr>
      </w:pPr>
      <w:r>
        <w:rPr>
          <w:b/>
          <w:color w:val="000000"/>
        </w:rPr>
        <w:t>UC 1 :  Encadrer tout public dans tout lieu et toute structure</w:t>
      </w:r>
    </w:p>
    <w:p w14:paraId="00000023" w14:textId="77777777" w:rsidR="0091410C" w:rsidRDefault="005B3128">
      <w:pPr>
        <w:spacing w:after="0" w:line="240" w:lineRule="auto"/>
        <w:rPr>
          <w:color w:val="000000"/>
          <w:sz w:val="18"/>
          <w:szCs w:val="18"/>
        </w:rPr>
      </w:pPr>
      <w:r>
        <w:rPr>
          <w:color w:val="000000"/>
          <w:sz w:val="18"/>
          <w:szCs w:val="18"/>
        </w:rPr>
        <w:t>OI 1-1 : Communiquer dans les situations de la vie professionnelle</w:t>
      </w:r>
    </w:p>
    <w:p w14:paraId="00000024" w14:textId="77777777" w:rsidR="0091410C" w:rsidRDefault="005B3128">
      <w:pPr>
        <w:spacing w:after="0" w:line="240" w:lineRule="auto"/>
        <w:rPr>
          <w:color w:val="000000"/>
          <w:sz w:val="18"/>
          <w:szCs w:val="18"/>
        </w:rPr>
      </w:pPr>
      <w:r>
        <w:rPr>
          <w:color w:val="000000"/>
          <w:sz w:val="18"/>
          <w:szCs w:val="18"/>
        </w:rPr>
        <w:t>OI 1-2 : Prendre en compte les caractéristiques des publics dans leurs environnements dans une démarche d'éducation à la citoyenneté</w:t>
      </w:r>
    </w:p>
    <w:p w14:paraId="00000025" w14:textId="77777777" w:rsidR="0091410C" w:rsidRDefault="005B3128">
      <w:pPr>
        <w:spacing w:after="0" w:line="240" w:lineRule="auto"/>
        <w:rPr>
          <w:color w:val="000000"/>
          <w:sz w:val="18"/>
          <w:szCs w:val="18"/>
        </w:rPr>
      </w:pPr>
      <w:r>
        <w:rPr>
          <w:color w:val="000000"/>
          <w:sz w:val="18"/>
          <w:szCs w:val="18"/>
        </w:rPr>
        <w:t>OI 1-3 : Contribuer au fonctionnement d’une structure</w:t>
      </w:r>
    </w:p>
    <w:p w14:paraId="00000026" w14:textId="77777777" w:rsidR="0091410C" w:rsidRDefault="0091410C">
      <w:pPr>
        <w:spacing w:after="0" w:line="240" w:lineRule="auto"/>
        <w:rPr>
          <w:color w:val="000000"/>
          <w:sz w:val="18"/>
          <w:szCs w:val="18"/>
        </w:rPr>
      </w:pPr>
    </w:p>
    <w:p w14:paraId="00000027" w14:textId="77777777" w:rsidR="0091410C" w:rsidRDefault="005B3128">
      <w:pPr>
        <w:numPr>
          <w:ilvl w:val="0"/>
          <w:numId w:val="1"/>
        </w:numPr>
        <w:pBdr>
          <w:top w:val="nil"/>
          <w:left w:val="nil"/>
          <w:bottom w:val="nil"/>
          <w:right w:val="nil"/>
          <w:between w:val="nil"/>
        </w:pBdr>
        <w:spacing w:after="0" w:line="240" w:lineRule="auto"/>
        <w:rPr>
          <w:b/>
          <w:color w:val="000000"/>
        </w:rPr>
      </w:pPr>
      <w:r>
        <w:rPr>
          <w:b/>
          <w:color w:val="000000"/>
        </w:rPr>
        <w:t>UC 2 Mettre en œuvre un projet d’animation s'inscrivant dans le projet de la structure</w:t>
      </w:r>
    </w:p>
    <w:p w14:paraId="00000028" w14:textId="77777777" w:rsidR="0091410C" w:rsidRDefault="005B3128">
      <w:pPr>
        <w:spacing w:after="0" w:line="240" w:lineRule="auto"/>
        <w:rPr>
          <w:color w:val="000000"/>
          <w:sz w:val="18"/>
          <w:szCs w:val="18"/>
        </w:rPr>
      </w:pPr>
      <w:r>
        <w:rPr>
          <w:color w:val="000000"/>
          <w:sz w:val="18"/>
          <w:szCs w:val="18"/>
        </w:rPr>
        <w:lastRenderedPageBreak/>
        <w:t>OI 2-1 : Concevoir un projet d’animation</w:t>
      </w:r>
    </w:p>
    <w:p w14:paraId="00000029" w14:textId="77777777" w:rsidR="0091410C" w:rsidRDefault="005B3128">
      <w:pPr>
        <w:spacing w:after="0" w:line="240" w:lineRule="auto"/>
        <w:rPr>
          <w:color w:val="000000"/>
          <w:sz w:val="18"/>
          <w:szCs w:val="18"/>
        </w:rPr>
      </w:pPr>
      <w:r>
        <w:rPr>
          <w:color w:val="000000"/>
          <w:sz w:val="18"/>
          <w:szCs w:val="18"/>
        </w:rPr>
        <w:t>OI 2-2 : Conduire un projet d’animation</w:t>
      </w:r>
    </w:p>
    <w:p w14:paraId="0000002A" w14:textId="77777777" w:rsidR="0091410C" w:rsidRDefault="005B3128">
      <w:pPr>
        <w:spacing w:after="0" w:line="240" w:lineRule="auto"/>
        <w:rPr>
          <w:color w:val="000000"/>
          <w:sz w:val="18"/>
          <w:szCs w:val="18"/>
        </w:rPr>
      </w:pPr>
      <w:r>
        <w:rPr>
          <w:color w:val="000000"/>
          <w:sz w:val="18"/>
          <w:szCs w:val="18"/>
        </w:rPr>
        <w:t>OI 2-3 : Évaluer un projet d’animation</w:t>
      </w:r>
    </w:p>
    <w:p w14:paraId="0000002B" w14:textId="77777777" w:rsidR="0091410C" w:rsidRDefault="0091410C">
      <w:pPr>
        <w:spacing w:after="0" w:line="240" w:lineRule="auto"/>
        <w:rPr>
          <w:b/>
          <w:color w:val="000000"/>
        </w:rPr>
      </w:pPr>
    </w:p>
    <w:p w14:paraId="0000002C" w14:textId="77777777" w:rsidR="0091410C" w:rsidRDefault="005B3128">
      <w:pPr>
        <w:spacing w:after="0" w:line="240" w:lineRule="auto"/>
        <w:rPr>
          <w:b/>
          <w:color w:val="000000"/>
        </w:rPr>
      </w:pPr>
      <w:r>
        <w:t xml:space="preserve">Deux unités spécifiques à la mention, l’une d’entre elles étant spécifique à une éventuelle option : </w:t>
      </w:r>
      <w:r>
        <w:br/>
      </w:r>
    </w:p>
    <w:p w14:paraId="0000002D" w14:textId="77777777" w:rsidR="0091410C" w:rsidRDefault="005B3128">
      <w:pPr>
        <w:numPr>
          <w:ilvl w:val="0"/>
          <w:numId w:val="1"/>
        </w:numPr>
        <w:pBdr>
          <w:top w:val="nil"/>
          <w:left w:val="nil"/>
          <w:bottom w:val="nil"/>
          <w:right w:val="nil"/>
          <w:between w:val="nil"/>
        </w:pBdr>
        <w:spacing w:after="0" w:line="240" w:lineRule="auto"/>
        <w:rPr>
          <w:b/>
          <w:color w:val="000000"/>
        </w:rPr>
      </w:pPr>
      <w:r>
        <w:rPr>
          <w:b/>
          <w:color w:val="000000"/>
        </w:rPr>
        <w:t>UC 3 Conduire une séance, un cycle d’animation ou d’apprentissage dans le champ des activités équestres</w:t>
      </w:r>
    </w:p>
    <w:p w14:paraId="0000002E" w14:textId="77777777" w:rsidR="0091410C" w:rsidRDefault="005B3128">
      <w:pPr>
        <w:spacing w:after="0" w:line="240" w:lineRule="auto"/>
        <w:rPr>
          <w:color w:val="000000"/>
          <w:sz w:val="18"/>
          <w:szCs w:val="18"/>
        </w:rPr>
      </w:pPr>
      <w:r>
        <w:rPr>
          <w:color w:val="000000"/>
          <w:sz w:val="18"/>
          <w:szCs w:val="18"/>
        </w:rPr>
        <w:t>OI 3-1 : Concevoir la séance, le cycle d’animation ou d’apprentissage</w:t>
      </w:r>
    </w:p>
    <w:p w14:paraId="0000002F" w14:textId="77777777" w:rsidR="0091410C" w:rsidRDefault="005B3128">
      <w:pPr>
        <w:spacing w:after="0" w:line="240" w:lineRule="auto"/>
        <w:rPr>
          <w:color w:val="000000"/>
          <w:sz w:val="18"/>
          <w:szCs w:val="18"/>
        </w:rPr>
      </w:pPr>
      <w:r>
        <w:rPr>
          <w:color w:val="000000"/>
          <w:sz w:val="18"/>
          <w:szCs w:val="18"/>
        </w:rPr>
        <w:t>OI 3-2 : Conduire la séance, le cycle d’animation ou d’apprentissage</w:t>
      </w:r>
    </w:p>
    <w:p w14:paraId="00000030" w14:textId="77777777" w:rsidR="0091410C" w:rsidRDefault="005B3128">
      <w:pPr>
        <w:spacing w:after="0" w:line="240" w:lineRule="auto"/>
        <w:rPr>
          <w:color w:val="000000"/>
        </w:rPr>
      </w:pPr>
      <w:r>
        <w:rPr>
          <w:color w:val="000000"/>
          <w:sz w:val="18"/>
          <w:szCs w:val="18"/>
        </w:rPr>
        <w:t>OI 3-3 : Évaluer la séance, le cycle d’animation ou d’apprentissage</w:t>
      </w:r>
    </w:p>
    <w:p w14:paraId="00000031" w14:textId="77777777" w:rsidR="0091410C" w:rsidRDefault="0091410C">
      <w:pPr>
        <w:spacing w:after="0" w:line="240" w:lineRule="auto"/>
        <w:rPr>
          <w:color w:val="000000"/>
        </w:rPr>
      </w:pPr>
    </w:p>
    <w:p w14:paraId="00000032" w14:textId="77777777" w:rsidR="0091410C" w:rsidRDefault="005B3128">
      <w:pPr>
        <w:numPr>
          <w:ilvl w:val="0"/>
          <w:numId w:val="1"/>
        </w:numPr>
        <w:pBdr>
          <w:top w:val="nil"/>
          <w:left w:val="nil"/>
          <w:bottom w:val="nil"/>
          <w:right w:val="nil"/>
          <w:between w:val="nil"/>
        </w:pBdr>
        <w:spacing w:after="0" w:line="240" w:lineRule="auto"/>
        <w:rPr>
          <w:b/>
          <w:color w:val="000000"/>
        </w:rPr>
      </w:pPr>
      <w:r>
        <w:rPr>
          <w:b/>
          <w:color w:val="000000"/>
        </w:rPr>
        <w:t>UC 4a Mobiliser les techniques de la mention des activités équestres pour mettre en œuvre une</w:t>
      </w:r>
      <w:r>
        <w:rPr>
          <w:color w:val="000000"/>
        </w:rPr>
        <w:t xml:space="preserve"> </w:t>
      </w:r>
      <w:r>
        <w:rPr>
          <w:b/>
          <w:color w:val="000000"/>
        </w:rPr>
        <w:t xml:space="preserve">séance ou un cycle d’apprentissage dans l’option INITIATION PONEY, CHEVAL </w:t>
      </w:r>
    </w:p>
    <w:p w14:paraId="00000033" w14:textId="77777777" w:rsidR="0091410C" w:rsidRDefault="005B3128">
      <w:pPr>
        <w:spacing w:after="0" w:line="240" w:lineRule="auto"/>
        <w:rPr>
          <w:color w:val="000000"/>
          <w:sz w:val="18"/>
          <w:szCs w:val="18"/>
        </w:rPr>
      </w:pPr>
      <w:r>
        <w:rPr>
          <w:color w:val="000000"/>
          <w:sz w:val="18"/>
          <w:szCs w:val="18"/>
        </w:rPr>
        <w:t>OI 4-1 : Conduire une séance ou un cycle en utilisant les techniques de l’option</w:t>
      </w:r>
    </w:p>
    <w:p w14:paraId="00000034" w14:textId="77777777" w:rsidR="0091410C" w:rsidRDefault="005B3128">
      <w:pPr>
        <w:spacing w:after="0" w:line="240" w:lineRule="auto"/>
        <w:rPr>
          <w:color w:val="000000"/>
          <w:sz w:val="18"/>
          <w:szCs w:val="18"/>
        </w:rPr>
      </w:pPr>
      <w:r>
        <w:rPr>
          <w:color w:val="000000"/>
          <w:sz w:val="18"/>
          <w:szCs w:val="18"/>
        </w:rPr>
        <w:t>OI 4-2 : Maîtriser et faire appliquer les règlements de l'option</w:t>
      </w:r>
    </w:p>
    <w:p w14:paraId="00000035" w14:textId="77777777" w:rsidR="0091410C" w:rsidRDefault="005B3128">
      <w:pPr>
        <w:spacing w:after="0" w:line="240" w:lineRule="auto"/>
        <w:rPr>
          <w:color w:val="000000"/>
          <w:sz w:val="18"/>
          <w:szCs w:val="18"/>
        </w:rPr>
      </w:pPr>
      <w:r>
        <w:rPr>
          <w:color w:val="000000"/>
          <w:sz w:val="18"/>
          <w:szCs w:val="18"/>
        </w:rPr>
        <w:t>OI 4-3 : Garantir des conditions de pratique en sécurité dans l’option</w:t>
      </w:r>
    </w:p>
    <w:p w14:paraId="00000036" w14:textId="77777777" w:rsidR="0091410C" w:rsidRDefault="0091410C">
      <w:pPr>
        <w:spacing w:after="0" w:line="240" w:lineRule="auto"/>
        <w:rPr>
          <w:color w:val="000000"/>
          <w:sz w:val="18"/>
          <w:szCs w:val="18"/>
        </w:rPr>
      </w:pPr>
    </w:p>
    <w:p w14:paraId="00000037" w14:textId="77777777" w:rsidR="0091410C" w:rsidRDefault="005B3128">
      <w:pPr>
        <w:numPr>
          <w:ilvl w:val="0"/>
          <w:numId w:val="1"/>
        </w:numPr>
        <w:pBdr>
          <w:top w:val="nil"/>
          <w:left w:val="nil"/>
          <w:bottom w:val="nil"/>
          <w:right w:val="nil"/>
          <w:between w:val="nil"/>
        </w:pBdr>
        <w:spacing w:after="0" w:line="240" w:lineRule="auto"/>
        <w:rPr>
          <w:color w:val="000000"/>
        </w:rPr>
      </w:pPr>
      <w:r>
        <w:rPr>
          <w:b/>
          <w:color w:val="000000"/>
        </w:rPr>
        <w:t>UC 4b Mobiliser les techniques de la mention des activités équestres pour mettre en œuvre une</w:t>
      </w:r>
      <w:r>
        <w:rPr>
          <w:color w:val="000000"/>
        </w:rPr>
        <w:t xml:space="preserve"> </w:t>
      </w:r>
      <w:r>
        <w:rPr>
          <w:b/>
          <w:color w:val="000000"/>
        </w:rPr>
        <w:t xml:space="preserve">séance ou un cycle d’apprentissage dans l’option APPROFONDISSEMENT TECHNIQUE </w:t>
      </w:r>
    </w:p>
    <w:p w14:paraId="00000038" w14:textId="77777777" w:rsidR="0091410C" w:rsidRDefault="005B3128">
      <w:pPr>
        <w:spacing w:after="0" w:line="240" w:lineRule="auto"/>
        <w:rPr>
          <w:color w:val="000000"/>
          <w:sz w:val="18"/>
          <w:szCs w:val="18"/>
        </w:rPr>
      </w:pPr>
      <w:r>
        <w:rPr>
          <w:color w:val="000000"/>
          <w:sz w:val="18"/>
          <w:szCs w:val="18"/>
        </w:rPr>
        <w:t>OI 4-1 : Conduire une séance ou un cycle en utilisant les techniques de l’option</w:t>
      </w:r>
    </w:p>
    <w:p w14:paraId="00000039" w14:textId="77777777" w:rsidR="0091410C" w:rsidRDefault="005B3128">
      <w:pPr>
        <w:spacing w:after="0" w:line="240" w:lineRule="auto"/>
        <w:rPr>
          <w:color w:val="000000"/>
          <w:sz w:val="18"/>
          <w:szCs w:val="18"/>
        </w:rPr>
      </w:pPr>
      <w:r>
        <w:rPr>
          <w:color w:val="000000"/>
          <w:sz w:val="18"/>
          <w:szCs w:val="18"/>
        </w:rPr>
        <w:t>OI 4-2 : Maîtriser et faire appliquer les règlements de l'option</w:t>
      </w:r>
    </w:p>
    <w:p w14:paraId="0000003A" w14:textId="77777777" w:rsidR="0091410C" w:rsidRDefault="005B3128">
      <w:pPr>
        <w:spacing w:after="0" w:line="240" w:lineRule="auto"/>
        <w:rPr>
          <w:color w:val="000000"/>
          <w:sz w:val="18"/>
          <w:szCs w:val="18"/>
        </w:rPr>
      </w:pPr>
      <w:r>
        <w:rPr>
          <w:color w:val="000000"/>
          <w:sz w:val="18"/>
          <w:szCs w:val="18"/>
        </w:rPr>
        <w:t>OI 4-3 : Garantir des conditions de pratique en sécurité dans l’option</w:t>
      </w:r>
    </w:p>
    <w:p w14:paraId="0000003B" w14:textId="77777777" w:rsidR="0091410C" w:rsidRDefault="0091410C">
      <w:pPr>
        <w:spacing w:after="0" w:line="240" w:lineRule="auto"/>
        <w:rPr>
          <w:color w:val="000000"/>
          <w:sz w:val="18"/>
          <w:szCs w:val="18"/>
        </w:rPr>
      </w:pPr>
    </w:p>
    <w:p w14:paraId="0000003C" w14:textId="77777777" w:rsidR="0091410C" w:rsidRDefault="005B3128">
      <w:pPr>
        <w:numPr>
          <w:ilvl w:val="0"/>
          <w:numId w:val="1"/>
        </w:numPr>
        <w:pBdr>
          <w:top w:val="nil"/>
          <w:left w:val="nil"/>
          <w:bottom w:val="nil"/>
          <w:right w:val="nil"/>
          <w:between w:val="nil"/>
        </w:pBdr>
        <w:spacing w:after="0" w:line="240" w:lineRule="auto"/>
        <w:rPr>
          <w:b/>
          <w:color w:val="000000"/>
        </w:rPr>
      </w:pPr>
      <w:r>
        <w:rPr>
          <w:b/>
          <w:color w:val="000000"/>
        </w:rPr>
        <w:t>UC 4c Mobiliser les techniques de la mention des activités équestres pour mettre en œuvre une</w:t>
      </w:r>
      <w:r>
        <w:rPr>
          <w:color w:val="000000"/>
        </w:rPr>
        <w:t xml:space="preserve"> </w:t>
      </w:r>
      <w:r>
        <w:rPr>
          <w:b/>
          <w:color w:val="000000"/>
        </w:rPr>
        <w:t xml:space="preserve">séance ou un cycle d’apprentissage dans l’option EQUITATION D’EXTERIEUR </w:t>
      </w:r>
    </w:p>
    <w:p w14:paraId="0000003D" w14:textId="77777777" w:rsidR="0091410C" w:rsidRDefault="005B3128">
      <w:pPr>
        <w:spacing w:after="0" w:line="240" w:lineRule="auto"/>
        <w:rPr>
          <w:color w:val="000000"/>
          <w:sz w:val="18"/>
          <w:szCs w:val="18"/>
        </w:rPr>
      </w:pPr>
      <w:r>
        <w:rPr>
          <w:color w:val="000000"/>
          <w:sz w:val="18"/>
          <w:szCs w:val="18"/>
        </w:rPr>
        <w:t>OI 4-1 : Conduire une séance ou un cycle en utilisant les techniques de l’option</w:t>
      </w:r>
    </w:p>
    <w:p w14:paraId="0000003E" w14:textId="77777777" w:rsidR="0091410C" w:rsidRDefault="005B3128">
      <w:pPr>
        <w:spacing w:after="0" w:line="240" w:lineRule="auto"/>
        <w:rPr>
          <w:color w:val="000000"/>
          <w:sz w:val="18"/>
          <w:szCs w:val="18"/>
        </w:rPr>
      </w:pPr>
      <w:r>
        <w:rPr>
          <w:color w:val="000000"/>
          <w:sz w:val="18"/>
          <w:szCs w:val="18"/>
        </w:rPr>
        <w:t>OI 4-2 : Maîtriser et faire appliquer les règlements de l'option</w:t>
      </w:r>
    </w:p>
    <w:p w14:paraId="0000003F" w14:textId="77777777" w:rsidR="0091410C" w:rsidRDefault="005B3128">
      <w:pPr>
        <w:spacing w:after="0" w:line="240" w:lineRule="auto"/>
        <w:rPr>
          <w:color w:val="000000"/>
          <w:sz w:val="18"/>
          <w:szCs w:val="18"/>
        </w:rPr>
      </w:pPr>
      <w:r>
        <w:rPr>
          <w:color w:val="000000"/>
          <w:sz w:val="18"/>
          <w:szCs w:val="18"/>
        </w:rPr>
        <w:t>OI 4-3 : Garantir des conditions de pratique en sécurité dans l’option</w:t>
      </w:r>
    </w:p>
    <w:p w14:paraId="00000040" w14:textId="77777777" w:rsidR="0091410C" w:rsidRDefault="0091410C">
      <w:pPr>
        <w:spacing w:after="0" w:line="240" w:lineRule="auto"/>
      </w:pPr>
    </w:p>
    <w:p w14:paraId="00000041" w14:textId="77777777" w:rsidR="0091410C" w:rsidRDefault="005B3128">
      <w:pPr>
        <w:pBdr>
          <w:top w:val="nil"/>
          <w:left w:val="nil"/>
          <w:bottom w:val="nil"/>
          <w:right w:val="nil"/>
          <w:between w:val="nil"/>
        </w:pBdr>
        <w:spacing w:after="0" w:line="240" w:lineRule="auto"/>
        <w:rPr>
          <w:color w:val="000000"/>
        </w:rPr>
      </w:pPr>
      <w:r>
        <w:rPr>
          <w:color w:val="000000"/>
        </w:rPr>
        <w:br/>
        <w:t>Chaque UC est identifiée par un objectif. Des allègements et des équivalences sont accordées en fonction des acquis ou diplômes antérieurs (tableau des équivalences)</w:t>
      </w:r>
    </w:p>
    <w:p w14:paraId="00000042" w14:textId="77777777" w:rsidR="0091410C" w:rsidRDefault="0091410C">
      <w:pPr>
        <w:pBdr>
          <w:top w:val="nil"/>
          <w:left w:val="nil"/>
          <w:bottom w:val="nil"/>
          <w:right w:val="nil"/>
          <w:between w:val="nil"/>
        </w:pBdr>
        <w:spacing w:after="0" w:line="240" w:lineRule="auto"/>
        <w:rPr>
          <w:color w:val="000000"/>
        </w:rPr>
      </w:pPr>
    </w:p>
    <w:p w14:paraId="00000043" w14:textId="77777777" w:rsidR="0091410C" w:rsidRDefault="0091410C">
      <w:pPr>
        <w:spacing w:after="0" w:line="240" w:lineRule="auto"/>
        <w:rPr>
          <w:b/>
          <w:color w:val="000000"/>
        </w:rPr>
      </w:pPr>
    </w:p>
    <w:p w14:paraId="00000044" w14:textId="77777777" w:rsidR="0091410C" w:rsidRDefault="005B3128">
      <w:pPr>
        <w:pBdr>
          <w:top w:val="nil"/>
          <w:left w:val="nil"/>
          <w:bottom w:val="nil"/>
          <w:right w:val="nil"/>
          <w:between w:val="nil"/>
        </w:pBdr>
        <w:spacing w:after="0" w:line="240" w:lineRule="auto"/>
        <w:rPr>
          <w:b/>
          <w:color w:val="000000"/>
        </w:rPr>
      </w:pPr>
      <w:r>
        <w:rPr>
          <w:b/>
          <w:color w:val="000000"/>
        </w:rPr>
        <w:t>Modalités et délai d’accès</w:t>
      </w:r>
    </w:p>
    <w:p w14:paraId="00000045" w14:textId="77777777" w:rsidR="0091410C" w:rsidRDefault="0091410C">
      <w:pPr>
        <w:pBdr>
          <w:top w:val="nil"/>
          <w:left w:val="nil"/>
          <w:bottom w:val="nil"/>
          <w:right w:val="nil"/>
          <w:between w:val="nil"/>
        </w:pBdr>
        <w:spacing w:after="0" w:line="240" w:lineRule="auto"/>
        <w:rPr>
          <w:b/>
          <w:color w:val="000000"/>
        </w:rPr>
      </w:pPr>
    </w:p>
    <w:p w14:paraId="00000046" w14:textId="77777777" w:rsidR="0091410C" w:rsidRDefault="005B3128">
      <w:pPr>
        <w:numPr>
          <w:ilvl w:val="0"/>
          <w:numId w:val="4"/>
        </w:numPr>
        <w:spacing w:after="150" w:line="240" w:lineRule="auto"/>
        <w:ind w:left="0"/>
        <w:rPr>
          <w:color w:val="000000"/>
        </w:rPr>
      </w:pPr>
      <w:r>
        <w:rPr>
          <w:color w:val="000000"/>
        </w:rPr>
        <w:t xml:space="preserve">Premier contact par téléphone au 09 67 08 17 64 ou par mail à </w:t>
      </w:r>
      <w:hyperlink r:id="rId8">
        <w:r>
          <w:rPr>
            <w:color w:val="0563C1"/>
            <w:u w:val="single"/>
          </w:rPr>
          <w:t>saumuractionformation@outlook.fr</w:t>
        </w:r>
      </w:hyperlink>
      <w:r>
        <w:rPr>
          <w:color w:val="000000"/>
        </w:rPr>
        <w:t xml:space="preserve"> (idéalement 6 mois avant le début de la formation)</w:t>
      </w:r>
    </w:p>
    <w:p w14:paraId="00000047" w14:textId="28DE06F2" w:rsidR="0091410C" w:rsidRPr="00A24144" w:rsidRDefault="005B3128">
      <w:pPr>
        <w:numPr>
          <w:ilvl w:val="0"/>
          <w:numId w:val="4"/>
        </w:numPr>
        <w:spacing w:after="150" w:line="240" w:lineRule="auto"/>
        <w:ind w:left="0"/>
        <w:rPr>
          <w:b/>
          <w:color w:val="FF0000"/>
        </w:rPr>
      </w:pPr>
      <w:r>
        <w:rPr>
          <w:color w:val="000000"/>
        </w:rPr>
        <w:t>Envoi au centre de formation de la fiche de renseignements</w:t>
      </w:r>
      <w:r w:rsidR="00A24144">
        <w:rPr>
          <w:color w:val="000000"/>
        </w:rPr>
        <w:t xml:space="preserve"> </w:t>
      </w:r>
      <w:r w:rsidR="00A24144" w:rsidRPr="00A24144">
        <w:rPr>
          <w:b/>
          <w:color w:val="FF0000"/>
        </w:rPr>
        <w:t>ici</w:t>
      </w:r>
    </w:p>
    <w:p w14:paraId="00000048" w14:textId="77777777" w:rsidR="0091410C" w:rsidRDefault="005B3128">
      <w:pPr>
        <w:numPr>
          <w:ilvl w:val="0"/>
          <w:numId w:val="4"/>
        </w:numPr>
        <w:spacing w:after="150" w:line="240" w:lineRule="auto"/>
        <w:ind w:left="0"/>
        <w:rPr>
          <w:color w:val="000000"/>
        </w:rPr>
      </w:pPr>
      <w:proofErr w:type="spellStart"/>
      <w:r>
        <w:rPr>
          <w:color w:val="000000"/>
        </w:rPr>
        <w:t>Etude</w:t>
      </w:r>
      <w:proofErr w:type="spellEnd"/>
      <w:r>
        <w:rPr>
          <w:color w:val="000000"/>
        </w:rPr>
        <w:t xml:space="preserve"> du dossier</w:t>
      </w:r>
    </w:p>
    <w:p w14:paraId="00000049" w14:textId="77777777" w:rsidR="0091410C" w:rsidRDefault="005B3128">
      <w:pPr>
        <w:numPr>
          <w:ilvl w:val="0"/>
          <w:numId w:val="4"/>
        </w:numPr>
        <w:spacing w:after="150" w:line="240" w:lineRule="auto"/>
        <w:ind w:left="0"/>
        <w:rPr>
          <w:color w:val="000000"/>
        </w:rPr>
      </w:pPr>
      <w:r>
        <w:rPr>
          <w:color w:val="000000"/>
        </w:rPr>
        <w:t>Envoi du dossier complet par courrier</w:t>
      </w:r>
    </w:p>
    <w:p w14:paraId="0000004A" w14:textId="77777777" w:rsidR="0091410C" w:rsidRDefault="005B3128">
      <w:pPr>
        <w:numPr>
          <w:ilvl w:val="0"/>
          <w:numId w:val="4"/>
        </w:numPr>
        <w:spacing w:after="150" w:line="240" w:lineRule="auto"/>
        <w:ind w:left="0"/>
        <w:rPr>
          <w:color w:val="000000"/>
        </w:rPr>
      </w:pPr>
      <w:r>
        <w:rPr>
          <w:color w:val="000000"/>
        </w:rPr>
        <w:t>Convocation aux Tests d'Exigences Préalables</w:t>
      </w:r>
    </w:p>
    <w:p w14:paraId="0000004B" w14:textId="77777777" w:rsidR="0091410C" w:rsidRDefault="005B3128">
      <w:pPr>
        <w:numPr>
          <w:ilvl w:val="0"/>
          <w:numId w:val="4"/>
        </w:numPr>
        <w:spacing w:after="150" w:line="240" w:lineRule="auto"/>
        <w:ind w:left="0"/>
        <w:rPr>
          <w:color w:val="000000"/>
        </w:rPr>
      </w:pPr>
      <w:r>
        <w:rPr>
          <w:color w:val="000000"/>
        </w:rPr>
        <w:t>Positionnement</w:t>
      </w:r>
    </w:p>
    <w:p w14:paraId="0000004C" w14:textId="77777777" w:rsidR="0091410C" w:rsidRDefault="005B3128">
      <w:pPr>
        <w:numPr>
          <w:ilvl w:val="0"/>
          <w:numId w:val="4"/>
        </w:numPr>
        <w:spacing w:after="150" w:line="240" w:lineRule="auto"/>
        <w:ind w:left="0"/>
        <w:rPr>
          <w:color w:val="000000"/>
        </w:rPr>
      </w:pPr>
      <w:r>
        <w:rPr>
          <w:color w:val="000000"/>
        </w:rPr>
        <w:t>Validation de l'inscription par le Directeur de l’OF</w:t>
      </w:r>
    </w:p>
    <w:p w14:paraId="0000004D" w14:textId="77777777" w:rsidR="0091410C" w:rsidRDefault="005B3128">
      <w:pPr>
        <w:numPr>
          <w:ilvl w:val="0"/>
          <w:numId w:val="4"/>
        </w:numPr>
        <w:spacing w:after="150" w:line="240" w:lineRule="auto"/>
        <w:ind w:left="0"/>
        <w:rPr>
          <w:color w:val="000000"/>
        </w:rPr>
      </w:pPr>
      <w:r>
        <w:rPr>
          <w:color w:val="000000"/>
        </w:rPr>
        <w:t>Début de la formation en septembre</w:t>
      </w:r>
    </w:p>
    <w:p w14:paraId="0000004E" w14:textId="77777777" w:rsidR="0091410C" w:rsidRDefault="0091410C">
      <w:pPr>
        <w:spacing w:after="0" w:line="240" w:lineRule="auto"/>
        <w:rPr>
          <w:b/>
          <w:color w:val="000000"/>
        </w:rPr>
      </w:pPr>
    </w:p>
    <w:p w14:paraId="0000004F" w14:textId="77777777" w:rsidR="0091410C" w:rsidRDefault="0091410C">
      <w:pPr>
        <w:spacing w:after="0" w:line="240" w:lineRule="auto"/>
        <w:rPr>
          <w:b/>
          <w:color w:val="000000"/>
        </w:rPr>
      </w:pPr>
    </w:p>
    <w:p w14:paraId="00000050" w14:textId="77777777" w:rsidR="0091410C" w:rsidRDefault="0091410C">
      <w:pPr>
        <w:spacing w:after="0" w:line="240" w:lineRule="auto"/>
        <w:rPr>
          <w:b/>
          <w:color w:val="000000"/>
        </w:rPr>
      </w:pPr>
    </w:p>
    <w:p w14:paraId="00000051" w14:textId="77777777" w:rsidR="0091410C" w:rsidRDefault="0091410C">
      <w:pPr>
        <w:spacing w:after="0" w:line="240" w:lineRule="auto"/>
        <w:rPr>
          <w:b/>
          <w:color w:val="000000"/>
        </w:rPr>
      </w:pPr>
    </w:p>
    <w:p w14:paraId="00000052" w14:textId="77777777" w:rsidR="0091410C" w:rsidRDefault="0091410C">
      <w:pPr>
        <w:spacing w:after="0" w:line="240" w:lineRule="auto"/>
        <w:rPr>
          <w:b/>
          <w:color w:val="000000"/>
        </w:rPr>
      </w:pPr>
    </w:p>
    <w:p w14:paraId="00000053" w14:textId="77777777" w:rsidR="0091410C" w:rsidRDefault="005B3128">
      <w:pPr>
        <w:pBdr>
          <w:top w:val="nil"/>
          <w:left w:val="nil"/>
          <w:bottom w:val="nil"/>
          <w:right w:val="nil"/>
          <w:between w:val="nil"/>
        </w:pBdr>
        <w:spacing w:after="0" w:line="240" w:lineRule="auto"/>
        <w:rPr>
          <w:b/>
          <w:color w:val="000000"/>
        </w:rPr>
      </w:pPr>
      <w:r>
        <w:rPr>
          <w:b/>
          <w:color w:val="000000"/>
        </w:rPr>
        <w:t>Tarif de la Formation</w:t>
      </w:r>
    </w:p>
    <w:p w14:paraId="00000054" w14:textId="77777777" w:rsidR="0091410C" w:rsidRDefault="0091410C">
      <w:pPr>
        <w:pBdr>
          <w:top w:val="nil"/>
          <w:left w:val="nil"/>
          <w:bottom w:val="nil"/>
          <w:right w:val="nil"/>
          <w:between w:val="nil"/>
        </w:pBdr>
        <w:spacing w:after="0" w:line="240" w:lineRule="auto"/>
        <w:rPr>
          <w:color w:val="000000"/>
        </w:rPr>
      </w:pPr>
    </w:p>
    <w:p w14:paraId="00000055" w14:textId="77777777" w:rsidR="0091410C" w:rsidRDefault="005B3128">
      <w:pPr>
        <w:pBdr>
          <w:top w:val="nil"/>
          <w:left w:val="nil"/>
          <w:bottom w:val="nil"/>
          <w:right w:val="nil"/>
          <w:between w:val="nil"/>
        </w:pBdr>
        <w:spacing w:after="0" w:line="240" w:lineRule="auto"/>
        <w:rPr>
          <w:color w:val="000000"/>
        </w:rPr>
      </w:pPr>
      <w:r>
        <w:rPr>
          <w:color w:val="000000"/>
        </w:rPr>
        <w:t xml:space="preserve">4 UC </w:t>
      </w:r>
      <w:r>
        <w:rPr>
          <w:color w:val="000000"/>
        </w:rPr>
        <w:tab/>
        <w:t>7 500 €</w:t>
      </w:r>
    </w:p>
    <w:p w14:paraId="00000056" w14:textId="77777777" w:rsidR="0091410C" w:rsidRDefault="005B3128">
      <w:pPr>
        <w:pBdr>
          <w:top w:val="nil"/>
          <w:left w:val="nil"/>
          <w:bottom w:val="nil"/>
          <w:right w:val="nil"/>
          <w:between w:val="nil"/>
        </w:pBdr>
        <w:spacing w:after="0" w:line="240" w:lineRule="auto"/>
        <w:rPr>
          <w:color w:val="000000"/>
        </w:rPr>
      </w:pPr>
      <w:r>
        <w:rPr>
          <w:color w:val="000000"/>
        </w:rPr>
        <w:t>2 UC</w:t>
      </w:r>
      <w:r>
        <w:rPr>
          <w:color w:val="000000"/>
        </w:rPr>
        <w:tab/>
        <w:t>6 200 €</w:t>
      </w:r>
    </w:p>
    <w:p w14:paraId="00000057" w14:textId="77777777" w:rsidR="0091410C" w:rsidRDefault="005B3128">
      <w:pPr>
        <w:pBdr>
          <w:top w:val="nil"/>
          <w:left w:val="nil"/>
          <w:bottom w:val="nil"/>
          <w:right w:val="nil"/>
          <w:between w:val="nil"/>
        </w:pBdr>
        <w:spacing w:after="0" w:line="240" w:lineRule="auto"/>
        <w:rPr>
          <w:color w:val="000000"/>
        </w:rPr>
      </w:pPr>
      <w:r>
        <w:rPr>
          <w:color w:val="000000"/>
        </w:rPr>
        <w:t xml:space="preserve">1 UC </w:t>
      </w:r>
      <w:r>
        <w:rPr>
          <w:color w:val="000000"/>
        </w:rPr>
        <w:tab/>
        <w:t>3 656 €</w:t>
      </w:r>
    </w:p>
    <w:p w14:paraId="00000058" w14:textId="77777777" w:rsidR="0091410C" w:rsidRDefault="0091410C">
      <w:pPr>
        <w:spacing w:after="0" w:line="240" w:lineRule="auto"/>
        <w:rPr>
          <w:b/>
          <w:color w:val="000000"/>
        </w:rPr>
      </w:pPr>
    </w:p>
    <w:p w14:paraId="00000059" w14:textId="77777777" w:rsidR="0091410C" w:rsidRDefault="005B3128">
      <w:pPr>
        <w:spacing w:after="0" w:line="240" w:lineRule="auto"/>
        <w:rPr>
          <w:b/>
          <w:color w:val="000000"/>
        </w:rPr>
      </w:pPr>
      <w:r>
        <w:rPr>
          <w:b/>
          <w:color w:val="000000"/>
        </w:rPr>
        <w:t xml:space="preserve">Financements : </w:t>
      </w:r>
    </w:p>
    <w:p w14:paraId="0000005A" w14:textId="77777777" w:rsidR="0091410C" w:rsidRDefault="0091410C">
      <w:pPr>
        <w:spacing w:after="0" w:line="240" w:lineRule="auto"/>
        <w:rPr>
          <w:b/>
          <w:color w:val="000000"/>
        </w:rPr>
      </w:pPr>
    </w:p>
    <w:p w14:paraId="0000005B" w14:textId="77777777" w:rsidR="0091410C" w:rsidRDefault="005B3128">
      <w:pPr>
        <w:spacing w:after="0" w:line="240" w:lineRule="auto"/>
        <w:rPr>
          <w:b/>
          <w:color w:val="FF0000"/>
        </w:rPr>
      </w:pPr>
      <w:r>
        <w:rPr>
          <w:color w:val="000000"/>
        </w:rPr>
        <w:t xml:space="preserve">Diverses possibilités </w:t>
      </w:r>
      <w:r>
        <w:rPr>
          <w:b/>
          <w:color w:val="FF0000"/>
        </w:rPr>
        <w:t xml:space="preserve">ici </w:t>
      </w:r>
    </w:p>
    <w:p w14:paraId="0000005C" w14:textId="77777777" w:rsidR="0091410C" w:rsidRDefault="0091410C">
      <w:pPr>
        <w:spacing w:after="0" w:line="240" w:lineRule="auto"/>
        <w:rPr>
          <w:b/>
          <w:color w:val="000000"/>
        </w:rPr>
      </w:pPr>
    </w:p>
    <w:p w14:paraId="0000005D" w14:textId="77777777" w:rsidR="0091410C" w:rsidRDefault="005B3128">
      <w:pPr>
        <w:pBdr>
          <w:top w:val="nil"/>
          <w:left w:val="nil"/>
          <w:bottom w:val="nil"/>
          <w:right w:val="nil"/>
          <w:between w:val="nil"/>
        </w:pBdr>
        <w:spacing w:after="0" w:line="240" w:lineRule="auto"/>
        <w:rPr>
          <w:b/>
          <w:color w:val="000000"/>
        </w:rPr>
      </w:pPr>
      <w:r>
        <w:rPr>
          <w:b/>
          <w:color w:val="000000"/>
        </w:rPr>
        <w:t xml:space="preserve">Contacts : </w:t>
      </w:r>
    </w:p>
    <w:p w14:paraId="0000005E" w14:textId="77777777" w:rsidR="0091410C" w:rsidRDefault="0091410C">
      <w:pPr>
        <w:pBdr>
          <w:top w:val="nil"/>
          <w:left w:val="nil"/>
          <w:bottom w:val="nil"/>
          <w:right w:val="nil"/>
          <w:between w:val="nil"/>
        </w:pBdr>
        <w:spacing w:after="0" w:line="240" w:lineRule="auto"/>
        <w:rPr>
          <w:color w:val="000000"/>
        </w:rPr>
      </w:pPr>
    </w:p>
    <w:p w14:paraId="0000005F" w14:textId="77777777" w:rsidR="0091410C" w:rsidRDefault="005B3128">
      <w:pPr>
        <w:pBdr>
          <w:top w:val="nil"/>
          <w:left w:val="nil"/>
          <w:bottom w:val="nil"/>
          <w:right w:val="nil"/>
          <w:between w:val="nil"/>
        </w:pBdr>
        <w:spacing w:after="0" w:line="240" w:lineRule="auto"/>
        <w:rPr>
          <w:color w:val="000000"/>
        </w:rPr>
      </w:pPr>
      <w:r>
        <w:rPr>
          <w:color w:val="000000"/>
        </w:rPr>
        <w:t>Directeur SAF : Edouard CHAUVET</w:t>
      </w:r>
    </w:p>
    <w:p w14:paraId="00000060" w14:textId="77777777" w:rsidR="0091410C" w:rsidRDefault="005B3128">
      <w:pPr>
        <w:pBdr>
          <w:top w:val="nil"/>
          <w:left w:val="nil"/>
          <w:bottom w:val="nil"/>
          <w:right w:val="nil"/>
          <w:between w:val="nil"/>
        </w:pBdr>
        <w:spacing w:after="0" w:line="240" w:lineRule="auto"/>
        <w:rPr>
          <w:color w:val="000000"/>
        </w:rPr>
      </w:pPr>
      <w:r>
        <w:rPr>
          <w:color w:val="000000"/>
        </w:rPr>
        <w:t>Coordonnateur OF : Edouard CHAUVET</w:t>
      </w:r>
    </w:p>
    <w:p w14:paraId="00000061" w14:textId="77777777" w:rsidR="0091410C" w:rsidRDefault="005B3128">
      <w:pPr>
        <w:pBdr>
          <w:top w:val="nil"/>
          <w:left w:val="nil"/>
          <w:bottom w:val="nil"/>
          <w:right w:val="nil"/>
          <w:between w:val="nil"/>
        </w:pBdr>
        <w:spacing w:after="0" w:line="240" w:lineRule="auto"/>
        <w:rPr>
          <w:color w:val="000000"/>
        </w:rPr>
      </w:pPr>
      <w:r>
        <w:rPr>
          <w:color w:val="000000"/>
        </w:rPr>
        <w:t>Coordonnateur Pédagogique : Antoine AUGUIN</w:t>
      </w:r>
    </w:p>
    <w:p w14:paraId="00000062" w14:textId="77777777" w:rsidR="0091410C" w:rsidRDefault="005B3128">
      <w:pPr>
        <w:pBdr>
          <w:top w:val="nil"/>
          <w:left w:val="nil"/>
          <w:bottom w:val="nil"/>
          <w:right w:val="nil"/>
          <w:between w:val="nil"/>
        </w:pBdr>
        <w:spacing w:after="0" w:line="240" w:lineRule="auto"/>
        <w:rPr>
          <w:color w:val="000000"/>
        </w:rPr>
      </w:pPr>
      <w:r>
        <w:rPr>
          <w:color w:val="000000"/>
        </w:rPr>
        <w:t>Secrétaire SAF : Anne CHARBUY</w:t>
      </w:r>
    </w:p>
    <w:p w14:paraId="00000063" w14:textId="77777777" w:rsidR="0091410C" w:rsidRDefault="005B3128">
      <w:pPr>
        <w:pBdr>
          <w:top w:val="nil"/>
          <w:left w:val="nil"/>
          <w:bottom w:val="nil"/>
          <w:right w:val="nil"/>
          <w:between w:val="nil"/>
        </w:pBdr>
        <w:spacing w:after="0" w:line="240" w:lineRule="auto"/>
        <w:rPr>
          <w:color w:val="000000"/>
        </w:rPr>
      </w:pPr>
      <w:r>
        <w:t>Référent</w:t>
      </w:r>
      <w:r>
        <w:rPr>
          <w:color w:val="000000"/>
        </w:rPr>
        <w:t xml:space="preserve"> Handicap : Anne CHARBUY</w:t>
      </w:r>
      <w:bookmarkStart w:id="0" w:name="_GoBack"/>
      <w:bookmarkEnd w:id="0"/>
    </w:p>
    <w:p w14:paraId="00000064" w14:textId="77777777" w:rsidR="0091410C" w:rsidRDefault="005B3128">
      <w:pPr>
        <w:pBdr>
          <w:top w:val="nil"/>
          <w:left w:val="nil"/>
          <w:bottom w:val="nil"/>
          <w:right w:val="nil"/>
          <w:between w:val="nil"/>
        </w:pBdr>
        <w:spacing w:after="0" w:line="240" w:lineRule="auto"/>
        <w:rPr>
          <w:color w:val="000000"/>
        </w:rPr>
      </w:pPr>
      <w:r>
        <w:rPr>
          <w:color w:val="000000"/>
        </w:rPr>
        <w:t>Formateurs : Mathilde AUGUIN, Antoine AUGUIN, Baptiste SALAUN</w:t>
      </w:r>
    </w:p>
    <w:p w14:paraId="00000065" w14:textId="77777777" w:rsidR="0091410C" w:rsidRDefault="005B3128">
      <w:pPr>
        <w:pBdr>
          <w:top w:val="nil"/>
          <w:left w:val="nil"/>
          <w:bottom w:val="nil"/>
          <w:right w:val="nil"/>
          <w:between w:val="nil"/>
        </w:pBdr>
        <w:spacing w:after="0" w:line="240" w:lineRule="auto"/>
        <w:rPr>
          <w:color w:val="000000"/>
        </w:rPr>
      </w:pPr>
      <w:r>
        <w:rPr>
          <w:color w:val="000000"/>
        </w:rPr>
        <w:t xml:space="preserve">Info contrats d’apprentissage MFR de </w:t>
      </w:r>
      <w:proofErr w:type="spellStart"/>
      <w:r>
        <w:rPr>
          <w:color w:val="000000"/>
        </w:rPr>
        <w:t>Bournezeau</w:t>
      </w:r>
      <w:proofErr w:type="spellEnd"/>
      <w:r>
        <w:rPr>
          <w:color w:val="000000"/>
        </w:rPr>
        <w:t>, Justine LEON</w:t>
      </w:r>
    </w:p>
    <w:p w14:paraId="00000066" w14:textId="77777777" w:rsidR="0091410C" w:rsidRDefault="0091410C">
      <w:pPr>
        <w:pBdr>
          <w:top w:val="nil"/>
          <w:left w:val="nil"/>
          <w:bottom w:val="nil"/>
          <w:right w:val="nil"/>
          <w:between w:val="nil"/>
        </w:pBdr>
        <w:spacing w:after="0" w:line="240" w:lineRule="auto"/>
      </w:pPr>
    </w:p>
    <w:p w14:paraId="00000067" w14:textId="77777777" w:rsidR="0091410C" w:rsidRDefault="005B3128">
      <w:pPr>
        <w:pBdr>
          <w:top w:val="nil"/>
          <w:left w:val="nil"/>
          <w:bottom w:val="nil"/>
          <w:right w:val="nil"/>
          <w:between w:val="nil"/>
        </w:pBdr>
        <w:spacing w:after="0" w:line="240" w:lineRule="auto"/>
      </w:pPr>
      <w:r>
        <w:t>Lieux de formation :</w:t>
      </w:r>
    </w:p>
    <w:p w14:paraId="00000068" w14:textId="77777777" w:rsidR="0091410C" w:rsidRDefault="0091410C">
      <w:pPr>
        <w:pBdr>
          <w:top w:val="nil"/>
          <w:left w:val="nil"/>
          <w:bottom w:val="nil"/>
          <w:right w:val="nil"/>
          <w:between w:val="nil"/>
        </w:pBdr>
        <w:spacing w:after="0" w:line="240" w:lineRule="auto"/>
      </w:pPr>
    </w:p>
    <w:p w14:paraId="00000069" w14:textId="30BB927E" w:rsidR="0091410C" w:rsidRDefault="005B3128">
      <w:pPr>
        <w:pBdr>
          <w:top w:val="nil"/>
          <w:left w:val="nil"/>
          <w:bottom w:val="nil"/>
          <w:right w:val="nil"/>
          <w:between w:val="nil"/>
        </w:pBdr>
        <w:spacing w:after="0" w:line="240" w:lineRule="auto"/>
      </w:pPr>
      <w:r>
        <w:t>SAF</w:t>
      </w:r>
      <w:r w:rsidR="00A24144">
        <w:t xml:space="preserve"> 4 rue de la Touche – 49400 VILLEBERNIER</w:t>
      </w:r>
    </w:p>
    <w:p w14:paraId="0000006A" w14:textId="487FF4D4" w:rsidR="0091410C" w:rsidRPr="00A24144" w:rsidRDefault="00A24144">
      <w:pPr>
        <w:pBdr>
          <w:top w:val="nil"/>
          <w:left w:val="nil"/>
          <w:bottom w:val="nil"/>
          <w:right w:val="nil"/>
          <w:between w:val="nil"/>
        </w:pBdr>
        <w:spacing w:after="0" w:line="240" w:lineRule="auto"/>
        <w:rPr>
          <w:color w:val="000000" w:themeColor="text1"/>
        </w:rPr>
      </w:pPr>
      <w:r w:rsidRPr="00A24144">
        <w:rPr>
          <w:color w:val="000000" w:themeColor="text1"/>
        </w:rPr>
        <w:t>CE de Bouillé-</w:t>
      </w:r>
      <w:proofErr w:type="spellStart"/>
      <w:r w:rsidRPr="00A24144">
        <w:rPr>
          <w:color w:val="000000" w:themeColor="text1"/>
        </w:rPr>
        <w:t>Courdault</w:t>
      </w:r>
      <w:proofErr w:type="spellEnd"/>
      <w:r w:rsidRPr="00A24144">
        <w:rPr>
          <w:color w:val="000000" w:themeColor="text1"/>
        </w:rPr>
        <w:t xml:space="preserve"> – 2 </w:t>
      </w:r>
      <w:proofErr w:type="spellStart"/>
      <w:proofErr w:type="gramStart"/>
      <w:r w:rsidRPr="00A24144">
        <w:rPr>
          <w:color w:val="000000" w:themeColor="text1"/>
        </w:rPr>
        <w:t>lieu</w:t>
      </w:r>
      <w:proofErr w:type="gramEnd"/>
      <w:r w:rsidRPr="00A24144">
        <w:rPr>
          <w:color w:val="000000" w:themeColor="text1"/>
        </w:rPr>
        <w:t xml:space="preserve"> dit</w:t>
      </w:r>
      <w:proofErr w:type="spellEnd"/>
      <w:r w:rsidRPr="00A24144">
        <w:rPr>
          <w:color w:val="000000" w:themeColor="text1"/>
        </w:rPr>
        <w:t xml:space="preserve"> la Tour – 85420 BOUILLE COURDAULT</w:t>
      </w:r>
    </w:p>
    <w:p w14:paraId="0000006B" w14:textId="20B2E4D9" w:rsidR="0091410C" w:rsidRPr="00A24144" w:rsidRDefault="00A24144">
      <w:pPr>
        <w:pBdr>
          <w:top w:val="nil"/>
          <w:left w:val="nil"/>
          <w:bottom w:val="nil"/>
          <w:right w:val="nil"/>
          <w:between w:val="nil"/>
        </w:pBdr>
        <w:spacing w:after="0" w:line="240" w:lineRule="auto"/>
        <w:rPr>
          <w:color w:val="000000" w:themeColor="text1"/>
        </w:rPr>
      </w:pPr>
      <w:r w:rsidRPr="00A24144">
        <w:rPr>
          <w:color w:val="000000" w:themeColor="text1"/>
        </w:rPr>
        <w:t xml:space="preserve">Ferme </w:t>
      </w:r>
      <w:proofErr w:type="spellStart"/>
      <w:r w:rsidRPr="00A24144">
        <w:rPr>
          <w:color w:val="000000" w:themeColor="text1"/>
        </w:rPr>
        <w:t>Equestre</w:t>
      </w:r>
      <w:proofErr w:type="spellEnd"/>
      <w:r w:rsidRPr="00A24144">
        <w:rPr>
          <w:color w:val="000000" w:themeColor="text1"/>
        </w:rPr>
        <w:t xml:space="preserve"> de la Tuilerie – La Tuilerie – 85390 TALLUD SAINTE GEMME</w:t>
      </w:r>
    </w:p>
    <w:p w14:paraId="0000006C" w14:textId="0EA37E9A" w:rsidR="0091410C" w:rsidRPr="00A24144" w:rsidRDefault="005B3128">
      <w:pPr>
        <w:pBdr>
          <w:top w:val="nil"/>
          <w:left w:val="nil"/>
          <w:bottom w:val="nil"/>
          <w:right w:val="nil"/>
          <w:between w:val="nil"/>
        </w:pBdr>
        <w:spacing w:after="0" w:line="240" w:lineRule="auto"/>
        <w:rPr>
          <w:color w:val="000000" w:themeColor="text1"/>
        </w:rPr>
      </w:pPr>
      <w:r w:rsidRPr="00A24144">
        <w:rPr>
          <w:color w:val="000000" w:themeColor="text1"/>
        </w:rPr>
        <w:t xml:space="preserve">MFR de </w:t>
      </w:r>
      <w:proofErr w:type="spellStart"/>
      <w:r w:rsidRPr="00A24144">
        <w:rPr>
          <w:color w:val="000000" w:themeColor="text1"/>
        </w:rPr>
        <w:t>Bournezeau</w:t>
      </w:r>
      <w:proofErr w:type="spellEnd"/>
      <w:r w:rsidR="00A24144" w:rsidRPr="00A24144">
        <w:rPr>
          <w:color w:val="000000" w:themeColor="text1"/>
        </w:rPr>
        <w:t xml:space="preserve"> – 4 route de la Roche – 85480 BOURNEZEAU</w:t>
      </w:r>
    </w:p>
    <w:p w14:paraId="0000006D" w14:textId="77777777" w:rsidR="0091410C" w:rsidRDefault="0091410C">
      <w:pPr>
        <w:pBdr>
          <w:top w:val="nil"/>
          <w:left w:val="nil"/>
          <w:bottom w:val="nil"/>
          <w:right w:val="nil"/>
          <w:between w:val="nil"/>
        </w:pBdr>
        <w:spacing w:after="0" w:line="240" w:lineRule="auto"/>
      </w:pPr>
    </w:p>
    <w:p w14:paraId="0000006E" w14:textId="77777777" w:rsidR="0091410C" w:rsidRDefault="0091410C">
      <w:pPr>
        <w:pBdr>
          <w:top w:val="nil"/>
          <w:left w:val="nil"/>
          <w:bottom w:val="nil"/>
          <w:right w:val="nil"/>
          <w:between w:val="nil"/>
        </w:pBdr>
        <w:spacing w:after="0" w:line="240" w:lineRule="auto"/>
      </w:pPr>
    </w:p>
    <w:p w14:paraId="0000006F" w14:textId="77777777" w:rsidR="0091410C" w:rsidRDefault="0091410C">
      <w:pPr>
        <w:spacing w:after="0" w:line="240" w:lineRule="auto"/>
        <w:rPr>
          <w:b/>
          <w:color w:val="000000"/>
        </w:rPr>
      </w:pPr>
    </w:p>
    <w:p w14:paraId="00000070" w14:textId="77777777" w:rsidR="0091410C" w:rsidRDefault="005B3128">
      <w:pPr>
        <w:pBdr>
          <w:top w:val="nil"/>
          <w:left w:val="nil"/>
          <w:bottom w:val="nil"/>
          <w:right w:val="nil"/>
          <w:between w:val="nil"/>
        </w:pBdr>
        <w:spacing w:after="0" w:line="240" w:lineRule="auto"/>
        <w:rPr>
          <w:b/>
          <w:color w:val="000000"/>
        </w:rPr>
      </w:pPr>
      <w:r>
        <w:rPr>
          <w:b/>
          <w:color w:val="000000"/>
        </w:rPr>
        <w:t xml:space="preserve">Méthode et Durée de la formation </w:t>
      </w:r>
    </w:p>
    <w:p w14:paraId="00000071" w14:textId="77777777" w:rsidR="0091410C" w:rsidRDefault="0091410C">
      <w:pPr>
        <w:pBdr>
          <w:top w:val="nil"/>
          <w:left w:val="nil"/>
          <w:bottom w:val="nil"/>
          <w:right w:val="nil"/>
          <w:between w:val="nil"/>
        </w:pBdr>
        <w:spacing w:after="0" w:line="240" w:lineRule="auto"/>
        <w:rPr>
          <w:b/>
          <w:color w:val="000000"/>
        </w:rPr>
      </w:pPr>
    </w:p>
    <w:p w14:paraId="00000072" w14:textId="77777777" w:rsidR="0091410C" w:rsidRDefault="005B3128">
      <w:pPr>
        <w:pBdr>
          <w:top w:val="nil"/>
          <w:left w:val="nil"/>
          <w:bottom w:val="nil"/>
          <w:right w:val="nil"/>
          <w:between w:val="nil"/>
        </w:pBdr>
        <w:spacing w:after="0" w:line="240" w:lineRule="auto"/>
        <w:rPr>
          <w:color w:val="000000"/>
        </w:rPr>
      </w:pPr>
      <w:r>
        <w:rPr>
          <w:color w:val="000000"/>
        </w:rPr>
        <w:t xml:space="preserve">Méthodes mobilisées : formation mixte en présentiel (480 h), en formation à distance (220h), assistance technique et pédagogique : Mathilde AUGUIN. </w:t>
      </w:r>
    </w:p>
    <w:p w14:paraId="00000073" w14:textId="77777777" w:rsidR="0091410C" w:rsidRDefault="005B3128">
      <w:pPr>
        <w:pBdr>
          <w:top w:val="nil"/>
          <w:left w:val="nil"/>
          <w:bottom w:val="nil"/>
          <w:right w:val="nil"/>
          <w:between w:val="nil"/>
        </w:pBdr>
        <w:spacing w:after="0" w:line="240" w:lineRule="auto"/>
        <w:rPr>
          <w:color w:val="000000"/>
        </w:rPr>
      </w:pPr>
      <w:r>
        <w:rPr>
          <w:color w:val="000000"/>
        </w:rPr>
        <w:t xml:space="preserve">Assistance sous 48h ouvrées maximum en contactant Mathilde AUGUIN </w:t>
      </w:r>
      <w:r>
        <w:t>(mathilde.abpjeps@gmail.com)</w:t>
      </w:r>
      <w:r>
        <w:rPr>
          <w:color w:val="000000"/>
        </w:rPr>
        <w:t>.</w:t>
      </w:r>
    </w:p>
    <w:p w14:paraId="00000074" w14:textId="77777777" w:rsidR="0091410C" w:rsidRDefault="0091410C">
      <w:pPr>
        <w:pBdr>
          <w:top w:val="nil"/>
          <w:left w:val="nil"/>
          <w:bottom w:val="nil"/>
          <w:right w:val="nil"/>
          <w:between w:val="nil"/>
        </w:pBdr>
        <w:spacing w:after="0" w:line="240" w:lineRule="auto"/>
        <w:rPr>
          <w:color w:val="000000"/>
        </w:rPr>
      </w:pPr>
    </w:p>
    <w:p w14:paraId="00000075" w14:textId="77777777" w:rsidR="0091410C" w:rsidRDefault="005B3128">
      <w:pPr>
        <w:pBdr>
          <w:top w:val="nil"/>
          <w:left w:val="nil"/>
          <w:bottom w:val="nil"/>
          <w:right w:val="nil"/>
          <w:between w:val="nil"/>
        </w:pBdr>
        <w:spacing w:after="0" w:line="240" w:lineRule="auto"/>
        <w:rPr>
          <w:color w:val="000000"/>
        </w:rPr>
      </w:pPr>
      <w:r>
        <w:rPr>
          <w:color w:val="000000"/>
        </w:rPr>
        <w:t xml:space="preserve">Dans tous les cas, </w:t>
      </w:r>
      <w:r>
        <w:t xml:space="preserve">la formation </w:t>
      </w:r>
      <w:r>
        <w:rPr>
          <w:color w:val="000000"/>
        </w:rPr>
        <w:t>se déroule en alternance entre le centre de formation et la mise en situation professionnelle avec un tuteur ou un maître d’apprentissage pour les apprentis.</w:t>
      </w:r>
    </w:p>
    <w:p w14:paraId="00000076" w14:textId="77777777" w:rsidR="0091410C" w:rsidRDefault="0091410C">
      <w:pPr>
        <w:pBdr>
          <w:top w:val="nil"/>
          <w:left w:val="nil"/>
          <w:bottom w:val="nil"/>
          <w:right w:val="nil"/>
          <w:between w:val="nil"/>
        </w:pBdr>
        <w:spacing w:after="0" w:line="240" w:lineRule="auto"/>
        <w:rPr>
          <w:b/>
          <w:color w:val="000000"/>
        </w:rPr>
      </w:pPr>
    </w:p>
    <w:p w14:paraId="00000077" w14:textId="77777777" w:rsidR="0091410C" w:rsidRDefault="005B3128">
      <w:pPr>
        <w:spacing w:after="0" w:line="240" w:lineRule="auto"/>
        <w:rPr>
          <w:color w:val="000000"/>
        </w:rPr>
      </w:pPr>
      <w:r>
        <w:rPr>
          <w:color w:val="000000"/>
        </w:rPr>
        <w:t>La formation se déroule sur 12 mois du 01/09/2021 au 31/08/2022.</w:t>
      </w:r>
    </w:p>
    <w:p w14:paraId="00000078" w14:textId="77777777" w:rsidR="0091410C" w:rsidRDefault="005B3128">
      <w:pPr>
        <w:spacing w:after="0" w:line="240" w:lineRule="auto"/>
        <w:rPr>
          <w:color w:val="000000"/>
        </w:rPr>
      </w:pPr>
      <w:r>
        <w:rPr>
          <w:color w:val="000000"/>
        </w:rPr>
        <w:t>Le contrat d'apprentissage se déroule sur un an du 01/09/2021 au 31/08/2022.</w:t>
      </w:r>
    </w:p>
    <w:p w14:paraId="00000079" w14:textId="77777777" w:rsidR="0091410C" w:rsidRDefault="0091410C">
      <w:pPr>
        <w:spacing w:after="0" w:line="240" w:lineRule="auto"/>
        <w:rPr>
          <w:color w:val="000000"/>
        </w:rPr>
      </w:pPr>
    </w:p>
    <w:p w14:paraId="0000007A" w14:textId="77777777" w:rsidR="0091410C" w:rsidRDefault="005B3128">
      <w:pPr>
        <w:spacing w:after="0" w:line="240" w:lineRule="auto"/>
        <w:rPr>
          <w:color w:val="000000"/>
        </w:rPr>
      </w:pPr>
      <w:r>
        <w:rPr>
          <w:color w:val="000000"/>
        </w:rPr>
        <w:t>Rythme de l'alternance :</w:t>
      </w:r>
    </w:p>
    <w:p w14:paraId="0000007B" w14:textId="77777777" w:rsidR="0091410C" w:rsidRDefault="005B3128">
      <w:pPr>
        <w:spacing w:after="0" w:line="240" w:lineRule="auto"/>
        <w:rPr>
          <w:color w:val="000000"/>
        </w:rPr>
      </w:pPr>
      <w:r>
        <w:rPr>
          <w:color w:val="000000"/>
        </w:rPr>
        <w:t>1 à 2 jours en centre de formation</w:t>
      </w:r>
    </w:p>
    <w:p w14:paraId="0000007C" w14:textId="77777777" w:rsidR="0091410C" w:rsidRDefault="005B3128">
      <w:pPr>
        <w:spacing w:after="0" w:line="240" w:lineRule="auto"/>
        <w:rPr>
          <w:color w:val="000000"/>
        </w:rPr>
      </w:pPr>
      <w:r>
        <w:rPr>
          <w:color w:val="000000"/>
        </w:rPr>
        <w:t>3 à 4 jours en entreprise</w:t>
      </w:r>
    </w:p>
    <w:p w14:paraId="0000007D" w14:textId="77777777" w:rsidR="0091410C" w:rsidRDefault="005B3128">
      <w:pPr>
        <w:spacing w:after="0" w:line="240" w:lineRule="auto"/>
        <w:rPr>
          <w:color w:val="000000"/>
        </w:rPr>
      </w:pPr>
      <w:r>
        <w:rPr>
          <w:color w:val="000000"/>
        </w:rPr>
        <w:t>Vacances établies en accord avec l'entreprise</w:t>
      </w:r>
    </w:p>
    <w:p w14:paraId="0000007E" w14:textId="77777777" w:rsidR="0091410C" w:rsidRDefault="0091410C">
      <w:pPr>
        <w:spacing w:after="0" w:line="240" w:lineRule="auto"/>
        <w:rPr>
          <w:b/>
          <w:color w:val="000000"/>
        </w:rPr>
      </w:pPr>
    </w:p>
    <w:p w14:paraId="0000007F" w14:textId="77777777" w:rsidR="0091410C" w:rsidRDefault="005B3128">
      <w:pPr>
        <w:spacing w:after="0" w:line="240" w:lineRule="auto"/>
        <w:rPr>
          <w:b/>
          <w:color w:val="000000"/>
        </w:rPr>
      </w:pPr>
      <w:r>
        <w:rPr>
          <w:b/>
          <w:color w:val="000000"/>
        </w:rPr>
        <w:t>Modalités d’évaluation</w:t>
      </w:r>
    </w:p>
    <w:p w14:paraId="00000080" w14:textId="77777777" w:rsidR="0091410C" w:rsidRDefault="0091410C">
      <w:pPr>
        <w:spacing w:after="0" w:line="240" w:lineRule="auto"/>
        <w:rPr>
          <w:b/>
          <w:color w:val="000000"/>
        </w:rPr>
      </w:pPr>
    </w:p>
    <w:p w14:paraId="00000081" w14:textId="77777777" w:rsidR="0091410C" w:rsidRDefault="005B3128">
      <w:pPr>
        <w:spacing w:after="0" w:line="240" w:lineRule="auto"/>
      </w:pPr>
      <w:r>
        <w:t>Évaluations formatives : différentes évaluations formatives émaillent le parcours de formation, selon des modalités d’évaluation similaires à la certification finale.</w:t>
      </w:r>
    </w:p>
    <w:p w14:paraId="00000082" w14:textId="77777777" w:rsidR="0091410C" w:rsidRDefault="005B3128">
      <w:pPr>
        <w:spacing w:after="0" w:line="240" w:lineRule="auto"/>
      </w:pPr>
      <w:r>
        <w:t>Certification :</w:t>
      </w:r>
    </w:p>
    <w:p w14:paraId="00000083" w14:textId="77777777" w:rsidR="0091410C" w:rsidRDefault="005B3128">
      <w:pPr>
        <w:spacing w:after="0" w:line="240" w:lineRule="auto"/>
        <w:rPr>
          <w:color w:val="000000"/>
        </w:rPr>
      </w:pPr>
      <w:r>
        <w:rPr>
          <w:color w:val="000000"/>
        </w:rPr>
        <w:t>Les différents UC se passent en deux temps une primo-certification et un éventuel rattrapage.</w:t>
      </w:r>
    </w:p>
    <w:p w14:paraId="00000084" w14:textId="77777777" w:rsidR="0091410C" w:rsidRDefault="005B3128">
      <w:pPr>
        <w:spacing w:after="0" w:line="240" w:lineRule="auto"/>
        <w:rPr>
          <w:color w:val="000000"/>
        </w:rPr>
      </w:pPr>
      <w:r>
        <w:rPr>
          <w:color w:val="000000"/>
        </w:rPr>
        <w:t xml:space="preserve">Elles se passent au sein de l’OF ou à l’extérieur. </w:t>
      </w:r>
    </w:p>
    <w:p w14:paraId="00000085" w14:textId="77777777" w:rsidR="0091410C" w:rsidRDefault="005B3128">
      <w:pPr>
        <w:spacing w:after="0" w:line="240" w:lineRule="auto"/>
        <w:rPr>
          <w:color w:val="000000"/>
        </w:rPr>
      </w:pPr>
      <w:r>
        <w:rPr>
          <w:color w:val="000000"/>
        </w:rPr>
        <w:lastRenderedPageBreak/>
        <w:t xml:space="preserve">Les UC sont validés par des épreuves certificatives évalués par des jurys extérieurs à la formation selon des grilles harmonisées  </w:t>
      </w:r>
    </w:p>
    <w:p w14:paraId="00000086" w14:textId="77777777" w:rsidR="0091410C" w:rsidRDefault="0091410C">
      <w:pPr>
        <w:spacing w:after="0" w:line="240" w:lineRule="auto"/>
        <w:rPr>
          <w:b/>
          <w:color w:val="000000"/>
        </w:rPr>
      </w:pPr>
    </w:p>
    <w:p w14:paraId="00000087" w14:textId="77777777" w:rsidR="0091410C" w:rsidRDefault="005B3128">
      <w:pPr>
        <w:spacing w:before="280" w:after="280" w:line="240" w:lineRule="auto"/>
        <w:rPr>
          <w:b/>
        </w:rPr>
      </w:pPr>
      <w:r>
        <w:rPr>
          <w:b/>
        </w:rPr>
        <w:t>Le diplôme est obtenu par la capitalisation de 4 unités.</w:t>
      </w:r>
    </w:p>
    <w:p w14:paraId="00000088" w14:textId="77777777" w:rsidR="0091410C" w:rsidRDefault="005B3128">
      <w:pPr>
        <w:spacing w:after="0" w:line="240" w:lineRule="auto"/>
        <w:rPr>
          <w:color w:val="000000"/>
        </w:rPr>
      </w:pPr>
      <w:r>
        <w:rPr>
          <w:color w:val="000000"/>
        </w:rPr>
        <w:t>Les compétences attestées par l’ensemble des options sont abordées par tous les candidats dans le cadre du socle commun UC1, 2 et 3. En fonction de l'option ou des options choisies (spécialisation correspondant à l'UC4), elles seront approfondies chez certains partenaires pour correspondre au mieux à la spécialisation.</w:t>
      </w:r>
    </w:p>
    <w:p w14:paraId="00000089" w14:textId="77777777" w:rsidR="0091410C" w:rsidRDefault="0091410C">
      <w:pPr>
        <w:spacing w:before="280" w:after="280" w:line="240" w:lineRule="auto"/>
      </w:pPr>
    </w:p>
    <w:p w14:paraId="0000008A" w14:textId="77777777" w:rsidR="0091410C" w:rsidRDefault="005B3128">
      <w:pPr>
        <w:spacing w:before="280" w:after="280" w:line="240" w:lineRule="auto"/>
      </w:pPr>
      <w:r>
        <w:t>UC 1 :  Encadrer tout public dans tout lieu et toute structure</w:t>
      </w:r>
    </w:p>
    <w:p w14:paraId="0000008B" w14:textId="77777777" w:rsidR="0091410C" w:rsidRDefault="005B3128">
      <w:pPr>
        <w:spacing w:before="280" w:after="280" w:line="240" w:lineRule="auto"/>
      </w:pPr>
      <w:r>
        <w:t>UC 2 Mettre en œuvre un projet d’animation s'inscrivant dans le projet de la structure</w:t>
      </w:r>
    </w:p>
    <w:p w14:paraId="0000008C" w14:textId="77777777" w:rsidR="0091410C" w:rsidRDefault="005B3128">
      <w:pPr>
        <w:spacing w:before="280" w:after="280" w:line="240" w:lineRule="auto"/>
      </w:pPr>
      <w:r>
        <w:t>UC 3 Conduire une séance, un cycle d’animation ou d’apprentissage dans le champ des activités équestres</w:t>
      </w:r>
    </w:p>
    <w:p w14:paraId="0000008D" w14:textId="77777777" w:rsidR="0091410C" w:rsidRDefault="005B3128">
      <w:pPr>
        <w:spacing w:before="280" w:after="280" w:line="240" w:lineRule="auto"/>
      </w:pPr>
      <w:r>
        <w:t>UC 4a Mobiliser les techniques de la mention des activités équestres pour mettre en œuvre une séance ou un cycle d’apprentissage dans l’option « INITIATION PONEY, CHEVAL »</w:t>
      </w:r>
    </w:p>
    <w:p w14:paraId="0000008E" w14:textId="77777777" w:rsidR="0091410C" w:rsidRDefault="005B3128">
      <w:pPr>
        <w:spacing w:before="280" w:after="280" w:line="240" w:lineRule="auto"/>
      </w:pPr>
      <w:r>
        <w:t>UC 4b Mobiliser les techniques de la mention des activités équestres pour mettre en œuvre une séance ou un cycle d’apprentissage dans l’option « APPROFONDISSEMENT TECHNIQUE »</w:t>
      </w:r>
    </w:p>
    <w:p w14:paraId="0000008F" w14:textId="77777777" w:rsidR="0091410C" w:rsidRDefault="005B3128">
      <w:pPr>
        <w:spacing w:before="280" w:after="280" w:line="240" w:lineRule="auto"/>
        <w:rPr>
          <w:rFonts w:ascii="Times New Roman" w:eastAsia="Times New Roman" w:hAnsi="Times New Roman" w:cs="Times New Roman"/>
          <w:sz w:val="24"/>
          <w:szCs w:val="24"/>
        </w:rPr>
      </w:pPr>
      <w:r>
        <w:t>UC 4c Mobiliser les techniques de la mention des activités équestres pour mettre en œuvre une séance ou un cycle d’apprentissage dans l’option « EQUITATION D’EXTERIEUR</w:t>
      </w:r>
      <w:r>
        <w:rPr>
          <w:rFonts w:ascii="Times New Roman" w:eastAsia="Times New Roman" w:hAnsi="Times New Roman" w:cs="Times New Roman"/>
          <w:sz w:val="24"/>
          <w:szCs w:val="24"/>
        </w:rPr>
        <w:t xml:space="preserve"> »</w:t>
      </w:r>
    </w:p>
    <w:p w14:paraId="00000090" w14:textId="77777777" w:rsidR="0091410C" w:rsidRDefault="005B3128">
      <w:pPr>
        <w:spacing w:after="0" w:line="240" w:lineRule="auto"/>
        <w:rPr>
          <w:color w:val="000000"/>
        </w:rPr>
      </w:pPr>
      <w:r>
        <w:rPr>
          <w:color w:val="000000"/>
        </w:rPr>
        <w:t>Détail des options, texte du livret pédagogique :</w:t>
      </w:r>
    </w:p>
    <w:p w14:paraId="00000091" w14:textId="77777777" w:rsidR="0091410C" w:rsidRDefault="0091410C">
      <w:pPr>
        <w:spacing w:after="0" w:line="240" w:lineRule="auto"/>
        <w:rPr>
          <w:color w:val="000000"/>
        </w:rPr>
      </w:pPr>
    </w:p>
    <w:p w14:paraId="00000092" w14:textId="77777777" w:rsidR="0091410C" w:rsidRDefault="005B3128">
      <w:pPr>
        <w:numPr>
          <w:ilvl w:val="0"/>
          <w:numId w:val="3"/>
        </w:numPr>
        <w:spacing w:after="150" w:line="240" w:lineRule="auto"/>
        <w:ind w:left="0"/>
        <w:rPr>
          <w:color w:val="000000"/>
        </w:rPr>
      </w:pPr>
      <w:r>
        <w:rPr>
          <w:b/>
          <w:color w:val="000000"/>
        </w:rPr>
        <w:t>Option A : Initiation poney, cheval</w:t>
      </w:r>
      <w:r>
        <w:rPr>
          <w:color w:val="000000"/>
        </w:rPr>
        <w:t xml:space="preserve"> : L’objectif de cette option est de former des enseignants polyvalents possédant un début d’expertise dans l’initiation aux activités équestres tant auprès d’un public enfant que d’un public adulte. L’enjeu est de fidéliser lors des premières années d’équitation. Cette option est conduite chez Antoine AUGUIN (85) et Baptiste SALAUN (85) pour la réalisation de l'UC</w:t>
      </w:r>
      <w:proofErr w:type="gramStart"/>
      <w:r>
        <w:rPr>
          <w:color w:val="000000"/>
        </w:rPr>
        <w:t>4;</w:t>
      </w:r>
      <w:proofErr w:type="gramEnd"/>
    </w:p>
    <w:p w14:paraId="00000093" w14:textId="77777777" w:rsidR="0091410C" w:rsidRDefault="005B3128">
      <w:pPr>
        <w:numPr>
          <w:ilvl w:val="0"/>
          <w:numId w:val="3"/>
        </w:numPr>
        <w:spacing w:after="150" w:line="240" w:lineRule="auto"/>
        <w:ind w:left="0"/>
        <w:rPr>
          <w:color w:val="000000"/>
        </w:rPr>
      </w:pPr>
      <w:r>
        <w:rPr>
          <w:b/>
          <w:color w:val="000000"/>
        </w:rPr>
        <w:t>Option B : Approfondissement technique</w:t>
      </w:r>
      <w:r>
        <w:rPr>
          <w:color w:val="000000"/>
        </w:rPr>
        <w:t xml:space="preserve"> : L’objectif de cette option est de former des enseignants polyvalents possédant un début d’expertise dans l’accompagnement des pratiquants poursuivant un projet de perfectionnement à finalité compétitive ou non. L’enjeu est de favoriser la pratique compétitive participative au sein des clubs et de répondre à la demande de perfectionnement, notamment de la part des publics adultes. Cette option est conduite chez Saumur Action Formation (49) et Baptiste SALAUN (85) pour la réalisation de l'UC</w:t>
      </w:r>
      <w:proofErr w:type="gramStart"/>
      <w:r>
        <w:rPr>
          <w:color w:val="000000"/>
        </w:rPr>
        <w:t>4;</w:t>
      </w:r>
      <w:proofErr w:type="gramEnd"/>
    </w:p>
    <w:p w14:paraId="00000094" w14:textId="77777777" w:rsidR="0091410C" w:rsidRDefault="005B3128">
      <w:pPr>
        <w:numPr>
          <w:ilvl w:val="0"/>
          <w:numId w:val="3"/>
        </w:numPr>
        <w:spacing w:after="0" w:line="240" w:lineRule="auto"/>
        <w:ind w:left="0"/>
        <w:rPr>
          <w:color w:val="000000"/>
        </w:rPr>
      </w:pPr>
      <w:r>
        <w:rPr>
          <w:b/>
          <w:color w:val="000000"/>
        </w:rPr>
        <w:t xml:space="preserve">Option C : Équitation d’extérieur </w:t>
      </w:r>
      <w:r>
        <w:rPr>
          <w:color w:val="000000"/>
        </w:rPr>
        <w:t>: L’objectif de cette option est de former des enseignants polyvalents possédant un début d’expertise dans l’encadrement de l’équitation d’extérieur et de pleine nature s’adressant tant à des pratiquants novices qu’à des pratiquants plus expérimentés, dans le cadre d’une pratique aussi bien ponctuelle que régulière. L’enjeu est de répondre à l’importance de la demande dans ce domaine et au potentiel de développement de ces activités. Cette option est conduite chez Antoine AUGUIN (85) pour la réalisation de l'UC4.</w:t>
      </w:r>
    </w:p>
    <w:p w14:paraId="00000095" w14:textId="77777777" w:rsidR="0091410C" w:rsidRDefault="0091410C">
      <w:pPr>
        <w:rPr>
          <w:b/>
        </w:rPr>
      </w:pPr>
    </w:p>
    <w:p w14:paraId="00000096" w14:textId="77777777" w:rsidR="0091410C" w:rsidRDefault="005B3128">
      <w:pPr>
        <w:rPr>
          <w:b/>
        </w:rPr>
      </w:pPr>
      <w:r>
        <w:rPr>
          <w:b/>
        </w:rPr>
        <w:t>Accessibilité PSH</w:t>
      </w:r>
    </w:p>
    <w:p w14:paraId="00000097" w14:textId="77777777" w:rsidR="0091410C" w:rsidRDefault="005B3128">
      <w:r>
        <w:t xml:space="preserve">Public </w:t>
      </w:r>
      <w:proofErr w:type="spellStart"/>
      <w:r>
        <w:t>Dys</w:t>
      </w:r>
      <w:proofErr w:type="spellEnd"/>
      <w:r>
        <w:t xml:space="preserve"> : vous êtes concerné ! Vous pouvez bénéficier d’aménagements.</w:t>
      </w:r>
    </w:p>
    <w:p w14:paraId="00000098" w14:textId="77777777" w:rsidR="0091410C" w:rsidRDefault="005B3128">
      <w:pPr>
        <w:rPr>
          <w:color w:val="FF0000"/>
        </w:rPr>
      </w:pPr>
      <w:r>
        <w:lastRenderedPageBreak/>
        <w:t xml:space="preserve">Pour tout public PSH, votre demande d’inscription doit être étudiée, il faut commencer par contacter la DRAJES des Pays de la Loire qui vous renseignera sur la marche à suivre. Cette demande doit être faite au moins 3 mois avant les TEP. Dossier à remplir et à retourner à la DRAJES des Pays de la Loire </w:t>
      </w:r>
      <w:r w:rsidRPr="00A24144">
        <w:rPr>
          <w:b/>
          <w:color w:val="FF0000"/>
        </w:rPr>
        <w:t>ici</w:t>
      </w:r>
    </w:p>
    <w:p w14:paraId="00000099" w14:textId="77777777" w:rsidR="0091410C" w:rsidRDefault="005B3128">
      <w:r>
        <w:t xml:space="preserve">Pour plus de renseignements, contactez la référente Handicap Anne </w:t>
      </w:r>
      <w:proofErr w:type="spellStart"/>
      <w:r>
        <w:t>Charbuy</w:t>
      </w:r>
      <w:proofErr w:type="spellEnd"/>
      <w:r>
        <w:t>.</w:t>
      </w:r>
    </w:p>
    <w:p w14:paraId="0000009A" w14:textId="77777777" w:rsidR="0091410C" w:rsidRDefault="0091410C"/>
    <w:p w14:paraId="0000009B" w14:textId="77777777" w:rsidR="0091410C" w:rsidRDefault="005B3128">
      <w:pPr>
        <w:pBdr>
          <w:top w:val="nil"/>
          <w:left w:val="nil"/>
          <w:bottom w:val="nil"/>
          <w:right w:val="nil"/>
          <w:between w:val="nil"/>
        </w:pBdr>
        <w:spacing w:after="0" w:line="240" w:lineRule="auto"/>
        <w:rPr>
          <w:b/>
          <w:color w:val="000000"/>
        </w:rPr>
      </w:pPr>
      <w:r>
        <w:rPr>
          <w:b/>
          <w:color w:val="000000"/>
        </w:rPr>
        <w:t>Taux de réussite à l’examen :</w:t>
      </w:r>
    </w:p>
    <w:p w14:paraId="0000009C" w14:textId="77777777" w:rsidR="0091410C" w:rsidRDefault="0091410C">
      <w:pPr>
        <w:pBdr>
          <w:top w:val="nil"/>
          <w:left w:val="nil"/>
          <w:bottom w:val="nil"/>
          <w:right w:val="nil"/>
          <w:between w:val="nil"/>
        </w:pBdr>
        <w:spacing w:after="0" w:line="240" w:lineRule="auto"/>
        <w:rPr>
          <w:color w:val="000000"/>
        </w:rPr>
      </w:pPr>
    </w:p>
    <w:p w14:paraId="0000009D" w14:textId="77777777" w:rsidR="0091410C" w:rsidRDefault="005B3128">
      <w:pPr>
        <w:pBdr>
          <w:top w:val="nil"/>
          <w:left w:val="nil"/>
          <w:bottom w:val="nil"/>
          <w:right w:val="nil"/>
          <w:between w:val="nil"/>
        </w:pBdr>
        <w:spacing w:after="0" w:line="240" w:lineRule="auto"/>
        <w:rPr>
          <w:color w:val="000000"/>
        </w:rPr>
      </w:pPr>
      <w:r>
        <w:rPr>
          <w:color w:val="000000"/>
        </w:rPr>
        <w:t>2021 : 95%</w:t>
      </w:r>
    </w:p>
    <w:p w14:paraId="0000009E" w14:textId="77777777" w:rsidR="0091410C" w:rsidRDefault="0091410C">
      <w:pPr>
        <w:pBdr>
          <w:top w:val="nil"/>
          <w:left w:val="nil"/>
          <w:bottom w:val="nil"/>
          <w:right w:val="nil"/>
          <w:between w:val="nil"/>
        </w:pBdr>
        <w:spacing w:after="0" w:line="240" w:lineRule="auto"/>
        <w:rPr>
          <w:color w:val="000000"/>
        </w:rPr>
      </w:pPr>
    </w:p>
    <w:p w14:paraId="0000009F" w14:textId="77777777" w:rsidR="0091410C" w:rsidRDefault="005B3128">
      <w:pPr>
        <w:pBdr>
          <w:top w:val="nil"/>
          <w:left w:val="nil"/>
          <w:bottom w:val="nil"/>
          <w:right w:val="nil"/>
          <w:between w:val="nil"/>
        </w:pBdr>
        <w:spacing w:after="0" w:line="240" w:lineRule="auto"/>
        <w:rPr>
          <w:color w:val="000000"/>
        </w:rPr>
      </w:pPr>
      <w:r>
        <w:rPr>
          <w:color w:val="000000"/>
        </w:rPr>
        <w:t>2020 : 87%</w:t>
      </w:r>
    </w:p>
    <w:p w14:paraId="000000A0" w14:textId="77777777" w:rsidR="0091410C" w:rsidRDefault="0091410C">
      <w:pPr>
        <w:pBdr>
          <w:top w:val="nil"/>
          <w:left w:val="nil"/>
          <w:bottom w:val="nil"/>
          <w:right w:val="nil"/>
          <w:between w:val="nil"/>
        </w:pBdr>
        <w:spacing w:after="0" w:line="240" w:lineRule="auto"/>
        <w:rPr>
          <w:color w:val="000000"/>
        </w:rPr>
      </w:pPr>
    </w:p>
    <w:p w14:paraId="000000A1" w14:textId="77777777" w:rsidR="0091410C" w:rsidRDefault="0091410C">
      <w:pPr>
        <w:pBdr>
          <w:top w:val="nil"/>
          <w:left w:val="nil"/>
          <w:bottom w:val="nil"/>
          <w:right w:val="nil"/>
          <w:between w:val="nil"/>
        </w:pBdr>
        <w:spacing w:after="0" w:line="240" w:lineRule="auto"/>
        <w:rPr>
          <w:color w:val="000000"/>
        </w:rPr>
      </w:pPr>
    </w:p>
    <w:p w14:paraId="000000A2" w14:textId="77777777" w:rsidR="0091410C" w:rsidRDefault="005B3128">
      <w:pPr>
        <w:pBdr>
          <w:top w:val="nil"/>
          <w:left w:val="nil"/>
          <w:bottom w:val="nil"/>
          <w:right w:val="nil"/>
          <w:between w:val="nil"/>
        </w:pBdr>
        <w:spacing w:after="0" w:line="240" w:lineRule="auto"/>
        <w:rPr>
          <w:color w:val="000000"/>
        </w:rPr>
      </w:pPr>
      <w:r>
        <w:rPr>
          <w:b/>
          <w:color w:val="000000"/>
        </w:rPr>
        <w:t>Taux d’insertion</w:t>
      </w:r>
      <w:r>
        <w:rPr>
          <w:color w:val="000000"/>
        </w:rPr>
        <w:t xml:space="preserve"> : </w:t>
      </w:r>
    </w:p>
    <w:p w14:paraId="000000A3" w14:textId="77777777" w:rsidR="0091410C" w:rsidRDefault="0091410C">
      <w:pPr>
        <w:pBdr>
          <w:top w:val="nil"/>
          <w:left w:val="nil"/>
          <w:bottom w:val="nil"/>
          <w:right w:val="nil"/>
          <w:between w:val="nil"/>
        </w:pBdr>
        <w:spacing w:after="0" w:line="240" w:lineRule="auto"/>
        <w:rPr>
          <w:color w:val="000000"/>
        </w:rPr>
      </w:pPr>
    </w:p>
    <w:p w14:paraId="000000A4" w14:textId="77777777" w:rsidR="0091410C" w:rsidRDefault="005B3128">
      <w:pPr>
        <w:pBdr>
          <w:top w:val="nil"/>
          <w:left w:val="nil"/>
          <w:bottom w:val="nil"/>
          <w:right w:val="nil"/>
          <w:between w:val="nil"/>
        </w:pBdr>
        <w:spacing w:after="0" w:line="240" w:lineRule="auto"/>
        <w:rPr>
          <w:color w:val="000000"/>
        </w:rPr>
      </w:pPr>
      <w:r>
        <w:rPr>
          <w:color w:val="000000"/>
        </w:rPr>
        <w:t>2021 : 95%</w:t>
      </w:r>
    </w:p>
    <w:p w14:paraId="000000A5" w14:textId="77777777" w:rsidR="0091410C" w:rsidRDefault="0091410C">
      <w:pPr>
        <w:pBdr>
          <w:top w:val="nil"/>
          <w:left w:val="nil"/>
          <w:bottom w:val="nil"/>
          <w:right w:val="nil"/>
          <w:between w:val="nil"/>
        </w:pBdr>
        <w:spacing w:after="0" w:line="240" w:lineRule="auto"/>
      </w:pPr>
    </w:p>
    <w:p w14:paraId="000000A6" w14:textId="77777777" w:rsidR="0091410C" w:rsidRDefault="0091410C">
      <w:pPr>
        <w:pBdr>
          <w:top w:val="nil"/>
          <w:left w:val="nil"/>
          <w:bottom w:val="nil"/>
          <w:right w:val="nil"/>
          <w:between w:val="nil"/>
        </w:pBdr>
        <w:spacing w:after="0" w:line="240" w:lineRule="auto"/>
        <w:rPr>
          <w:color w:val="000000"/>
        </w:rPr>
      </w:pPr>
    </w:p>
    <w:p w14:paraId="000000A7" w14:textId="77777777" w:rsidR="0091410C" w:rsidRDefault="005B3128">
      <w:pPr>
        <w:pBdr>
          <w:top w:val="nil"/>
          <w:left w:val="nil"/>
          <w:bottom w:val="nil"/>
          <w:right w:val="nil"/>
          <w:between w:val="nil"/>
        </w:pBdr>
        <w:spacing w:after="0" w:line="240" w:lineRule="auto"/>
        <w:rPr>
          <w:b/>
          <w:color w:val="000000"/>
        </w:rPr>
      </w:pPr>
      <w:r>
        <w:rPr>
          <w:b/>
          <w:color w:val="000000"/>
        </w:rPr>
        <w:t>Taux d’abandon :</w:t>
      </w:r>
    </w:p>
    <w:p w14:paraId="000000A8" w14:textId="77777777" w:rsidR="0091410C" w:rsidRDefault="0091410C">
      <w:pPr>
        <w:pBdr>
          <w:top w:val="nil"/>
          <w:left w:val="nil"/>
          <w:bottom w:val="nil"/>
          <w:right w:val="nil"/>
          <w:between w:val="nil"/>
        </w:pBdr>
        <w:spacing w:after="0" w:line="240" w:lineRule="auto"/>
        <w:rPr>
          <w:color w:val="000000"/>
        </w:rPr>
      </w:pPr>
    </w:p>
    <w:p w14:paraId="000000A9" w14:textId="77777777" w:rsidR="0091410C" w:rsidRDefault="005B3128">
      <w:pPr>
        <w:pBdr>
          <w:top w:val="nil"/>
          <w:left w:val="nil"/>
          <w:bottom w:val="nil"/>
          <w:right w:val="nil"/>
          <w:between w:val="nil"/>
        </w:pBdr>
        <w:spacing w:after="0" w:line="240" w:lineRule="auto"/>
        <w:rPr>
          <w:color w:val="000000"/>
        </w:rPr>
      </w:pPr>
      <w:r>
        <w:rPr>
          <w:color w:val="000000"/>
        </w:rPr>
        <w:t>2021 : aucun</w:t>
      </w:r>
    </w:p>
    <w:p w14:paraId="000000AA" w14:textId="77777777" w:rsidR="0091410C" w:rsidRDefault="0091410C">
      <w:pPr>
        <w:pBdr>
          <w:top w:val="nil"/>
          <w:left w:val="nil"/>
          <w:bottom w:val="nil"/>
          <w:right w:val="nil"/>
          <w:between w:val="nil"/>
        </w:pBdr>
        <w:spacing w:after="0" w:line="240" w:lineRule="auto"/>
        <w:rPr>
          <w:color w:val="000000"/>
        </w:rPr>
      </w:pPr>
    </w:p>
    <w:p w14:paraId="000000AB" w14:textId="77777777" w:rsidR="0091410C" w:rsidRDefault="005B3128">
      <w:pPr>
        <w:pBdr>
          <w:top w:val="nil"/>
          <w:left w:val="nil"/>
          <w:bottom w:val="nil"/>
          <w:right w:val="nil"/>
          <w:between w:val="nil"/>
        </w:pBdr>
        <w:spacing w:after="0" w:line="240" w:lineRule="auto"/>
        <w:rPr>
          <w:color w:val="000000"/>
        </w:rPr>
      </w:pPr>
      <w:r>
        <w:rPr>
          <w:color w:val="000000"/>
        </w:rPr>
        <w:t>2020 : aucun</w:t>
      </w:r>
    </w:p>
    <w:p w14:paraId="000000AC" w14:textId="77777777" w:rsidR="0091410C" w:rsidRDefault="0091410C">
      <w:pPr>
        <w:pBdr>
          <w:top w:val="nil"/>
          <w:left w:val="nil"/>
          <w:bottom w:val="nil"/>
          <w:right w:val="nil"/>
          <w:between w:val="nil"/>
        </w:pBdr>
        <w:spacing w:after="0" w:line="240" w:lineRule="auto"/>
        <w:rPr>
          <w:color w:val="000000"/>
        </w:rPr>
      </w:pPr>
    </w:p>
    <w:p w14:paraId="000000AD" w14:textId="77777777" w:rsidR="0091410C" w:rsidRDefault="0091410C">
      <w:pPr>
        <w:pBdr>
          <w:top w:val="nil"/>
          <w:left w:val="nil"/>
          <w:bottom w:val="nil"/>
          <w:right w:val="nil"/>
          <w:between w:val="nil"/>
        </w:pBdr>
        <w:spacing w:after="0" w:line="240" w:lineRule="auto"/>
        <w:jc w:val="right"/>
        <w:rPr>
          <w:color w:val="000000"/>
        </w:rPr>
      </w:pPr>
    </w:p>
    <w:p w14:paraId="000000AE" w14:textId="77777777" w:rsidR="0091410C" w:rsidRDefault="005B3128">
      <w:pPr>
        <w:pBdr>
          <w:top w:val="nil"/>
          <w:left w:val="nil"/>
          <w:bottom w:val="nil"/>
          <w:right w:val="nil"/>
          <w:between w:val="nil"/>
        </w:pBdr>
        <w:spacing w:after="0" w:line="240" w:lineRule="auto"/>
        <w:rPr>
          <w:b/>
        </w:rPr>
      </w:pPr>
      <w:r>
        <w:rPr>
          <w:b/>
        </w:rPr>
        <w:t>Taux de satisfaction des bénéficiaires :</w:t>
      </w:r>
    </w:p>
    <w:p w14:paraId="000000AF" w14:textId="77777777" w:rsidR="0091410C" w:rsidRDefault="0091410C">
      <w:pPr>
        <w:pBdr>
          <w:top w:val="nil"/>
          <w:left w:val="nil"/>
          <w:bottom w:val="nil"/>
          <w:right w:val="nil"/>
          <w:between w:val="nil"/>
        </w:pBdr>
        <w:spacing w:after="0" w:line="240" w:lineRule="auto"/>
      </w:pPr>
    </w:p>
    <w:p w14:paraId="000000B0" w14:textId="3B36A0A8" w:rsidR="0091410C" w:rsidRDefault="005B3128">
      <w:pPr>
        <w:pBdr>
          <w:top w:val="nil"/>
          <w:left w:val="nil"/>
          <w:bottom w:val="nil"/>
          <w:right w:val="nil"/>
          <w:between w:val="nil"/>
        </w:pBdr>
        <w:spacing w:after="0" w:line="240" w:lineRule="auto"/>
      </w:pPr>
      <w:r>
        <w:t xml:space="preserve">2021 : </w:t>
      </w:r>
      <w:r w:rsidR="00A24144">
        <w:t>95%</w:t>
      </w:r>
    </w:p>
    <w:p w14:paraId="000000B1" w14:textId="77777777" w:rsidR="0091410C" w:rsidRDefault="0091410C">
      <w:pPr>
        <w:pBdr>
          <w:top w:val="nil"/>
          <w:left w:val="nil"/>
          <w:bottom w:val="nil"/>
          <w:right w:val="nil"/>
          <w:between w:val="nil"/>
        </w:pBdr>
        <w:spacing w:after="0" w:line="240" w:lineRule="auto"/>
        <w:rPr>
          <w:color w:val="000000"/>
        </w:rPr>
      </w:pPr>
    </w:p>
    <w:p w14:paraId="000000B2" w14:textId="77777777" w:rsidR="0091410C" w:rsidRDefault="0091410C">
      <w:pPr>
        <w:pBdr>
          <w:top w:val="nil"/>
          <w:left w:val="nil"/>
          <w:bottom w:val="nil"/>
          <w:right w:val="nil"/>
          <w:between w:val="nil"/>
        </w:pBdr>
        <w:spacing w:after="0" w:line="240" w:lineRule="auto"/>
        <w:jc w:val="right"/>
        <w:rPr>
          <w:color w:val="000000"/>
        </w:rPr>
      </w:pPr>
    </w:p>
    <w:p w14:paraId="000000B3" w14:textId="77777777" w:rsidR="0091410C" w:rsidRDefault="0091410C">
      <w:pPr>
        <w:pBdr>
          <w:top w:val="nil"/>
          <w:left w:val="nil"/>
          <w:bottom w:val="nil"/>
          <w:right w:val="nil"/>
          <w:between w:val="nil"/>
        </w:pBdr>
        <w:spacing w:after="0" w:line="240" w:lineRule="auto"/>
        <w:jc w:val="right"/>
        <w:rPr>
          <w:color w:val="000000"/>
        </w:rPr>
      </w:pPr>
    </w:p>
    <w:sectPr w:rsidR="0091410C">
      <w:footerReference w:type="default" r:id="rId9"/>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075D" w14:textId="77777777" w:rsidR="00843BC1" w:rsidRDefault="00843BC1">
      <w:pPr>
        <w:spacing w:after="0" w:line="240" w:lineRule="auto"/>
      </w:pPr>
      <w:r>
        <w:separator/>
      </w:r>
    </w:p>
  </w:endnote>
  <w:endnote w:type="continuationSeparator" w:id="0">
    <w:p w14:paraId="009BEE61" w14:textId="77777777" w:rsidR="00843BC1" w:rsidRDefault="0084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452C" w14:textId="048D08CC" w:rsidR="00A24144" w:rsidRPr="00A24144" w:rsidRDefault="00A24144" w:rsidP="00A24144">
    <w:pPr>
      <w:pStyle w:val="Pieddepage"/>
      <w:jc w:val="right"/>
      <w:rPr>
        <w:sz w:val="16"/>
        <w:szCs w:val="16"/>
      </w:rPr>
    </w:pPr>
    <w:r w:rsidRPr="00A24144">
      <w:rPr>
        <w:sz w:val="16"/>
        <w:szCs w:val="16"/>
      </w:rPr>
      <w:t>MAJ AC le 17/09/2021</w:t>
    </w:r>
  </w:p>
  <w:p w14:paraId="000000B4" w14:textId="6EB89F61" w:rsidR="0091410C" w:rsidRDefault="0091410C">
    <w:pP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46BD" w14:textId="77777777" w:rsidR="00843BC1" w:rsidRDefault="00843BC1">
      <w:pPr>
        <w:spacing w:after="0" w:line="240" w:lineRule="auto"/>
      </w:pPr>
      <w:r>
        <w:separator/>
      </w:r>
    </w:p>
  </w:footnote>
  <w:footnote w:type="continuationSeparator" w:id="0">
    <w:p w14:paraId="7343EAD0" w14:textId="77777777" w:rsidR="00843BC1" w:rsidRDefault="0084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7711"/>
    <w:multiLevelType w:val="multilevel"/>
    <w:tmpl w:val="263C3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853ABB"/>
    <w:multiLevelType w:val="multilevel"/>
    <w:tmpl w:val="AED84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E50059"/>
    <w:multiLevelType w:val="multilevel"/>
    <w:tmpl w:val="F46A0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7C5464"/>
    <w:multiLevelType w:val="multilevel"/>
    <w:tmpl w:val="8070A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5840BC1"/>
    <w:multiLevelType w:val="multilevel"/>
    <w:tmpl w:val="1B90B9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0C"/>
    <w:rsid w:val="005B3128"/>
    <w:rsid w:val="006653C0"/>
    <w:rsid w:val="00843BC1"/>
    <w:rsid w:val="00896D9C"/>
    <w:rsid w:val="0091410C"/>
    <w:rsid w:val="00A24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CD651B"/>
  <w15:docId w15:val="{E2B86DC3-7559-B04A-9DDD-F483BB92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markedcontent">
    <w:name w:val="markedcontent"/>
    <w:basedOn w:val="Policepardfaut"/>
    <w:rsid w:val="00CB4821"/>
  </w:style>
  <w:style w:type="paragraph" w:styleId="NormalWeb">
    <w:name w:val="Normal (Web)"/>
    <w:basedOn w:val="Normal"/>
    <w:uiPriority w:val="99"/>
    <w:unhideWhenUsed/>
    <w:rsid w:val="0012234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7EDD"/>
    <w:rPr>
      <w:b/>
      <w:bCs/>
    </w:rPr>
  </w:style>
  <w:style w:type="character" w:styleId="Accentuation">
    <w:name w:val="Emphasis"/>
    <w:basedOn w:val="Policepardfaut"/>
    <w:uiPriority w:val="20"/>
    <w:qFormat/>
    <w:rsid w:val="008E43C1"/>
    <w:rPr>
      <w:i/>
      <w:iCs/>
    </w:rPr>
  </w:style>
  <w:style w:type="character" w:customStyle="1" w:styleId="hgkelc">
    <w:name w:val="hgkelc"/>
    <w:basedOn w:val="Policepardfaut"/>
    <w:rsid w:val="00B718B2"/>
  </w:style>
  <w:style w:type="paragraph" w:styleId="Paragraphedeliste">
    <w:name w:val="List Paragraph"/>
    <w:basedOn w:val="Normal"/>
    <w:uiPriority w:val="34"/>
    <w:qFormat/>
    <w:rsid w:val="0062102E"/>
    <w:pPr>
      <w:ind w:left="720"/>
      <w:contextualSpacing/>
    </w:pPr>
  </w:style>
  <w:style w:type="character" w:styleId="Lienhypertexte">
    <w:name w:val="Hyperlink"/>
    <w:basedOn w:val="Policepardfaut"/>
    <w:uiPriority w:val="99"/>
    <w:unhideWhenUsed/>
    <w:rsid w:val="0061336A"/>
    <w:rPr>
      <w:color w:val="0563C1" w:themeColor="hyperlink"/>
      <w:u w:val="single"/>
    </w:rPr>
  </w:style>
  <w:style w:type="character" w:styleId="Mentionnonrsolue">
    <w:name w:val="Unresolved Mention"/>
    <w:basedOn w:val="Policepardfaut"/>
    <w:uiPriority w:val="99"/>
    <w:semiHidden/>
    <w:unhideWhenUsed/>
    <w:rsid w:val="0061336A"/>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24144"/>
    <w:pPr>
      <w:tabs>
        <w:tab w:val="center" w:pos="4536"/>
        <w:tab w:val="right" w:pos="9072"/>
      </w:tabs>
      <w:spacing w:after="0" w:line="240" w:lineRule="auto"/>
    </w:pPr>
  </w:style>
  <w:style w:type="character" w:customStyle="1" w:styleId="En-tteCar">
    <w:name w:val="En-tête Car"/>
    <w:basedOn w:val="Policepardfaut"/>
    <w:link w:val="En-tte"/>
    <w:uiPriority w:val="99"/>
    <w:rsid w:val="00A24144"/>
  </w:style>
  <w:style w:type="paragraph" w:styleId="Pieddepage">
    <w:name w:val="footer"/>
    <w:basedOn w:val="Normal"/>
    <w:link w:val="PieddepageCar"/>
    <w:uiPriority w:val="99"/>
    <w:unhideWhenUsed/>
    <w:rsid w:val="00A24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umuractionformation@outlook.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mlCeE8sr0CWTTNU4BRXxR/OIQ==">AMUW2mVbN5Ci+LF85O1ryrtJtbQf9RpvSRHNoTn7THFwlPYEOSz3IeR2mZXUdWiIG5NOSHCaaP4/Egnbv26hpUozy7EVrjX3MLCflsCsefZTT9Nyiw0I0pA9hVTKFKA7enmGz+XANxKN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1482</Words>
  <Characters>8156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Edouard Chauvet</cp:lastModifiedBy>
  <cp:revision>3</cp:revision>
  <dcterms:created xsi:type="dcterms:W3CDTF">2021-09-17T14:06:00Z</dcterms:created>
  <dcterms:modified xsi:type="dcterms:W3CDTF">2021-09-17T14:22:00Z</dcterms:modified>
</cp:coreProperties>
</file>